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一、文言文</w:t>
      </w:r>
      <w:r>
        <w:rPr>
          <w:rFonts w:ascii="等线" w:hAnsi="等线" w:eastAsia="等线"/>
          <w:szCs w:val="21"/>
        </w:rPr>
        <w:t>(35分)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(一)默写(13分)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1.会当凌绝顶，____________________</w:t>
      </w:r>
      <w:r>
        <w:rPr>
          <w:rFonts w:hint="eastAsia" w:ascii="等线" w:hAnsi="等线" w:eastAsia="等线"/>
          <w:szCs w:val="21"/>
        </w:rPr>
        <w:t>。</w:t>
      </w:r>
      <w:r>
        <w:rPr>
          <w:rFonts w:ascii="等线" w:hAnsi="等线" w:eastAsia="等线"/>
          <w:szCs w:val="21"/>
        </w:rPr>
        <w:t>(杜甫《望岳》)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2.</w:t>
      </w:r>
      <w:r>
        <w:t xml:space="preserve"> ____________________</w:t>
      </w:r>
      <w:r>
        <w:rPr>
          <w:rFonts w:ascii="等线" w:hAnsi="等线" w:eastAsia="等线"/>
          <w:szCs w:val="21"/>
        </w:rPr>
        <w:t>，爱上层楼。</w:t>
      </w:r>
      <w:r>
        <w:rPr>
          <w:rFonts w:ascii="等线" w:hAnsi="等线" w:eastAsia="等线"/>
          <w:szCs w:val="21"/>
        </w:rPr>
        <w:tab/>
      </w:r>
      <w:r>
        <w:rPr>
          <w:rFonts w:ascii="等线" w:hAnsi="等线" w:eastAsia="等线"/>
          <w:szCs w:val="21"/>
        </w:rPr>
        <w:t>(辛弃疾《丑奴儿·书博山道中壁》)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3.</w:t>
      </w:r>
      <w:r>
        <w:t xml:space="preserve"> ____________________</w:t>
      </w:r>
      <w:r>
        <w:rPr>
          <w:rFonts w:ascii="等线" w:hAnsi="等线" w:eastAsia="等线"/>
          <w:szCs w:val="21"/>
        </w:rPr>
        <w:t>，或异二者之为，何哉?</w:t>
      </w:r>
      <w:r>
        <w:rPr>
          <w:rFonts w:ascii="等线" w:hAnsi="等线" w:eastAsia="等线"/>
          <w:szCs w:val="21"/>
        </w:rPr>
        <w:tab/>
      </w:r>
      <w:r>
        <w:rPr>
          <w:rFonts w:ascii="等线" w:hAnsi="等线" w:eastAsia="等线"/>
          <w:szCs w:val="21"/>
        </w:rPr>
        <w:t>(范仲淹《岳阳楼记》)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4.当我们陶醉于自然界中，常常会进入“得意忘言”的境界，那一刻恰好印证了陶渊明《饮酒(其五)》</w:t>
      </w:r>
      <w:r>
        <w:rPr>
          <w:rFonts w:hint="eastAsia" w:ascii="等线" w:hAnsi="等线" w:eastAsia="等线"/>
          <w:szCs w:val="21"/>
        </w:rPr>
        <w:t>中的两句诗</w:t>
      </w:r>
      <w:r>
        <w:rPr>
          <w:rFonts w:ascii="等线" w:hAnsi="等线" w:eastAsia="等线"/>
          <w:szCs w:val="21"/>
        </w:rPr>
        <w:t>：“</w:t>
      </w:r>
      <w:r>
        <w:t>__________________</w:t>
      </w:r>
      <w:r>
        <w:rPr>
          <w:rFonts w:ascii="等线" w:hAnsi="等线" w:eastAsia="等线"/>
          <w:szCs w:val="21"/>
        </w:rPr>
        <w:t>，</w:t>
      </w:r>
      <w:r>
        <w:t>__________________</w:t>
      </w:r>
      <w:r>
        <w:rPr>
          <w:rFonts w:ascii="等线" w:hAnsi="等线" w:eastAsia="等线"/>
          <w:szCs w:val="21"/>
        </w:rPr>
        <w:t>。"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(二)阅读下列古诗文，完成5一9题。(22分)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【</w:t>
      </w:r>
      <w:r>
        <w:rPr>
          <w:rFonts w:ascii="等线" w:hAnsi="等线" w:eastAsia="等线"/>
          <w:szCs w:val="21"/>
        </w:rPr>
        <w:t>甲</w:t>
      </w:r>
      <w:r>
        <w:rPr>
          <w:rFonts w:hint="eastAsia" w:ascii="等线" w:hAnsi="等线" w:eastAsia="等线"/>
          <w:szCs w:val="21"/>
        </w:rPr>
        <w:t>】</w:t>
      </w:r>
      <w:r>
        <w:rPr>
          <w:rFonts w:ascii="等线" w:hAnsi="等线" w:eastAsia="等线"/>
          <w:szCs w:val="21"/>
        </w:rPr>
        <w:t>水调歌头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明月几时有</w:t>
      </w:r>
      <w:r>
        <w:rPr>
          <w:rFonts w:ascii="等线" w:hAnsi="等线" w:eastAsia="等线"/>
          <w:szCs w:val="21"/>
        </w:rPr>
        <w:t>?把酒问青天。不知天上宫阙，今夕是何年。我欲乘风归去，又恐琼楼玉宇，高处不胜寒。起舞弄清影，何似在人间。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转朱阁，低绮户，照无眠。不应有恨，何事长向别时圆?人有悲欢离合，月有阴晴圆缺，此事古难全。但愿人长久，千里共婵娟。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【乙】</w:t>
      </w:r>
      <w:r>
        <w:rPr>
          <w:rFonts w:ascii="等线" w:hAnsi="等线" w:eastAsia="等线"/>
          <w:szCs w:val="21"/>
        </w:rPr>
        <w:t>醉翁亭记(节选)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(1)</w:t>
      </w:r>
      <w:r>
        <w:rPr>
          <w:rFonts w:ascii="等线" w:hAnsi="等线" w:eastAsia="等线"/>
          <w:szCs w:val="21"/>
          <w:u w:val="single"/>
        </w:rPr>
        <w:t>已而夕阳在山</w:t>
      </w:r>
      <w:r>
        <w:rPr>
          <w:rFonts w:ascii="等线" w:hAnsi="等线" w:eastAsia="等线"/>
          <w:szCs w:val="21"/>
        </w:rPr>
        <w:t>，人影散乱，太守归而宾客从也。树林阴翳，鸣声上下，游人去而禽鸟乐也。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然而禽鸟知山林之乐，而不知人之乐</w:t>
      </w:r>
      <w:r>
        <w:rPr>
          <w:rFonts w:ascii="等线" w:hAnsi="等线" w:eastAsia="等线"/>
          <w:szCs w:val="21"/>
        </w:rPr>
        <w:t>；(2)</w:t>
      </w:r>
      <w:r>
        <w:rPr>
          <w:rFonts w:ascii="等线" w:hAnsi="等线" w:eastAsia="等线"/>
          <w:szCs w:val="21"/>
          <w:u w:val="single"/>
        </w:rPr>
        <w:t>人知从太守游而乐</w:t>
      </w:r>
      <w:r>
        <w:rPr>
          <w:rFonts w:ascii="等线" w:hAnsi="等线" w:eastAsia="等线"/>
          <w:szCs w:val="21"/>
        </w:rPr>
        <w:t>，而不知太守之乐其乐也。醉能同其乐，</w:t>
      </w:r>
      <w:r>
        <w:rPr>
          <w:rFonts w:hint="eastAsia" w:ascii="等线" w:hAnsi="等线" w:eastAsia="等线"/>
          <w:szCs w:val="21"/>
        </w:rPr>
        <w:t>醒能述以文者，太守也。太守谓谁</w:t>
      </w:r>
      <w:r>
        <w:rPr>
          <w:rFonts w:ascii="等线" w:hAnsi="等线" w:eastAsia="等线"/>
          <w:szCs w:val="21"/>
        </w:rPr>
        <w:t>?庐陵欧阳修也。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【</w:t>
      </w:r>
      <w:r>
        <w:rPr>
          <w:rFonts w:ascii="等线" w:hAnsi="等线" w:eastAsia="等线"/>
          <w:szCs w:val="21"/>
        </w:rPr>
        <w:t>丙</w:t>
      </w:r>
      <w:r>
        <w:rPr>
          <w:rFonts w:hint="eastAsia" w:ascii="等线" w:hAnsi="等线" w:eastAsia="等线"/>
          <w:szCs w:val="21"/>
        </w:rPr>
        <w:t>】</w:t>
      </w:r>
      <w:r>
        <w:rPr>
          <w:rFonts w:ascii="等线" w:hAnsi="等线" w:eastAsia="等线"/>
          <w:szCs w:val="21"/>
        </w:rPr>
        <w:t>书马犬事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欧阳公在翰林时，常与同院®出游。有奔马毙犬，公曰</w:t>
      </w:r>
      <w:r>
        <w:rPr>
          <w:rFonts w:ascii="等线" w:hAnsi="等线" w:eastAsia="等线"/>
          <w:szCs w:val="21"/>
        </w:rPr>
        <w:t>：“(3)</w:t>
      </w:r>
      <w:r>
        <w:rPr>
          <w:rFonts w:ascii="等线" w:hAnsi="等线" w:eastAsia="等线"/>
          <w:szCs w:val="21"/>
          <w:u w:val="single"/>
        </w:rPr>
        <w:t>试书其一事</w:t>
      </w:r>
      <w:r>
        <w:rPr>
          <w:rFonts w:ascii="等线" w:hAnsi="等线" w:eastAsia="等线"/>
          <w:szCs w:val="21"/>
        </w:rPr>
        <w:t>。”一曰：“有犬卧于通衢，逸马蹄而杀之。”一曰：“有马逸于街衢，卧犬遭之而毙。”公曰：“(4)</w:t>
      </w:r>
      <w:r>
        <w:rPr>
          <w:rFonts w:ascii="等线" w:hAnsi="等线" w:eastAsia="等线"/>
          <w:szCs w:val="21"/>
          <w:u w:val="single"/>
        </w:rPr>
        <w:t>使之修史，万卷未已也</w:t>
      </w:r>
      <w:r>
        <w:rPr>
          <w:rFonts w:ascii="等线" w:hAnsi="等线" w:eastAsia="等线"/>
          <w:szCs w:val="21"/>
        </w:rPr>
        <w:t>。”曰：“内翰®云何?”公曰：“逸马杀犬于道。”相与一笑。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【</w:t>
      </w:r>
      <w:r>
        <w:rPr>
          <w:rFonts w:ascii="等线" w:hAnsi="等线" w:eastAsia="等线"/>
          <w:szCs w:val="21"/>
        </w:rPr>
        <w:t>注释</w:t>
      </w:r>
      <w:r>
        <w:rPr>
          <w:rFonts w:hint="eastAsia" w:ascii="等线" w:hAnsi="等线" w:eastAsia="等线"/>
          <w:szCs w:val="21"/>
        </w:rPr>
        <w:t>】</w:t>
      </w:r>
      <w:r>
        <w:rPr>
          <w:rFonts w:ascii="等线" w:hAnsi="等线" w:eastAsia="等线"/>
          <w:szCs w:val="21"/>
        </w:rPr>
        <w:t>①同院：指与欧阳修同在翰林院供职的人。②内翰：翰林的别称，此处指欧阳修。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5.甲词作者</w:t>
      </w:r>
      <w:r>
        <w:t>_________</w:t>
      </w:r>
      <w:r>
        <w:rPr>
          <w:rFonts w:ascii="等线" w:hAnsi="等线" w:eastAsia="等线"/>
          <w:szCs w:val="21"/>
        </w:rPr>
        <w:t xml:space="preserve"> (人名)，乙文作者欧阳修，都是宋代著名家。(2分)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6.用现代汉语翻译乙文和丙文中的画线句。翻译恰当的是</w:t>
      </w:r>
      <w:r>
        <w:rPr>
          <w:rFonts w:hint="eastAsia" w:ascii="等线" w:hAnsi="等线" w:eastAsia="等线"/>
          <w:szCs w:val="21"/>
        </w:rPr>
        <w:t xml:space="preserve">（ </w:t>
      </w:r>
      <w:r>
        <w:rPr>
          <w:rFonts w:ascii="等线" w:hAnsi="等线" w:eastAsia="等线"/>
          <w:szCs w:val="21"/>
        </w:rPr>
        <w:t xml:space="preserve">   </w:t>
      </w:r>
      <w:r>
        <w:rPr>
          <w:rFonts w:hint="eastAsia" w:ascii="等线" w:hAnsi="等线" w:eastAsia="等线"/>
          <w:szCs w:val="21"/>
        </w:rPr>
        <w:t>）</w:t>
      </w:r>
      <w:r>
        <w:rPr>
          <w:rFonts w:ascii="等线" w:hAnsi="等线" w:eastAsia="等线"/>
          <w:szCs w:val="21"/>
        </w:rPr>
        <w:t>(4分)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A.(1) (3)     B.(1)(4)     C.(2)(3)     D.(2)(4)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(1)不久夕阳挂在西山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(2)人们知道从太守游玩中获得乐趣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(3)大家尝试写下其中一件事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(4)让你们编修史书，一万卷也写不完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7.“何”在词典中的解释有：A.谁；B.什么；C.怎么样；D，为什么。为下列句子中的“何”选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择一个正确的选项</w:t>
      </w:r>
      <w:r>
        <w:rPr>
          <w:rFonts w:ascii="等线" w:hAnsi="等线" w:eastAsia="等线"/>
          <w:szCs w:val="21"/>
        </w:rPr>
        <w:t>(填字母)：(4分)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(1)今夕是何年(    )</w:t>
      </w:r>
      <w:r>
        <w:rPr>
          <w:rFonts w:ascii="等线" w:hAnsi="等线" w:eastAsia="等线"/>
          <w:szCs w:val="21"/>
        </w:rPr>
        <w:tab/>
      </w:r>
      <w:r>
        <w:rPr>
          <w:rFonts w:ascii="等线" w:hAnsi="等线" w:eastAsia="等线"/>
          <w:szCs w:val="21"/>
        </w:rPr>
        <w:t>(2)内翰云何(    )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8.“旷达”形容人的心胸开阔、豁达。甲词和乙文中最能体现作者“旷达”的一句分别是：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</w:t>
      </w:r>
      <w:r>
        <w:t>____________________</w:t>
      </w:r>
      <w:r>
        <w:rPr>
          <w:rFonts w:hint="eastAsia" w:ascii="等线" w:hAnsi="等线" w:eastAsia="等线"/>
          <w:szCs w:val="21"/>
        </w:rPr>
        <w:t>”</w:t>
      </w:r>
      <w:r>
        <w:rPr>
          <w:rFonts w:ascii="等线" w:hAnsi="等线" w:eastAsia="等线"/>
          <w:szCs w:val="21"/>
        </w:rPr>
        <w:t>；“</w:t>
      </w:r>
      <w:r>
        <w:t>____________________</w:t>
      </w:r>
      <w:r>
        <w:rPr>
          <w:rFonts w:ascii="等线" w:hAnsi="等线" w:eastAsia="等线"/>
          <w:szCs w:val="21"/>
        </w:rPr>
        <w:t>”。(4分)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9.(1)以下主张与丙文中欧阳修的看法一致的是</w:t>
      </w:r>
      <w:r>
        <w:rPr>
          <w:rFonts w:hint="eastAsia" w:ascii="等线" w:hAnsi="等线" w:eastAsia="等线"/>
          <w:szCs w:val="21"/>
        </w:rPr>
        <w:t xml:space="preserve">（ </w:t>
      </w:r>
      <w:r>
        <w:rPr>
          <w:rFonts w:ascii="等线" w:hAnsi="等线" w:eastAsia="等线"/>
          <w:szCs w:val="21"/>
        </w:rPr>
        <w:t xml:space="preserve">   </w:t>
      </w:r>
      <w:r>
        <w:rPr>
          <w:rFonts w:hint="eastAsia" w:ascii="等线" w:hAnsi="等线" w:eastAsia="等线"/>
          <w:szCs w:val="21"/>
        </w:rPr>
        <w:t>）</w:t>
      </w:r>
      <w:r>
        <w:rPr>
          <w:rFonts w:ascii="等线" w:hAnsi="等线" w:eastAsia="等线"/>
          <w:szCs w:val="21"/>
        </w:rPr>
        <w:t>(3分)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A.写作要实事求是，不能随意夸大。</w:t>
      </w:r>
      <w:r>
        <w:rPr>
          <w:rFonts w:hint="eastAsia" w:ascii="等线" w:hAnsi="等线" w:eastAsia="等线"/>
          <w:szCs w:val="21"/>
        </w:rPr>
        <w:t xml:space="preserve"> </w:t>
      </w:r>
      <w:r>
        <w:rPr>
          <w:rFonts w:ascii="等线" w:hAnsi="等线" w:eastAsia="等线"/>
          <w:szCs w:val="21"/>
        </w:rPr>
        <w:t xml:space="preserve"> </w:t>
      </w:r>
      <w:r>
        <w:rPr>
          <w:rFonts w:ascii="等线" w:hAnsi="等线" w:eastAsia="等线"/>
          <w:szCs w:val="21"/>
        </w:rPr>
        <w:tab/>
      </w:r>
      <w:r>
        <w:rPr>
          <w:rFonts w:ascii="等线" w:hAnsi="等线" w:eastAsia="等线"/>
          <w:szCs w:val="21"/>
        </w:rPr>
        <w:t>B.写作要言简意赅，绝对不可啰嗦。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C.文章应发乎真情，无需刻意求新。</w:t>
      </w:r>
      <w:r>
        <w:rPr>
          <w:rFonts w:ascii="等线" w:hAnsi="等线" w:eastAsia="等线"/>
          <w:szCs w:val="21"/>
        </w:rPr>
        <w:tab/>
      </w:r>
      <w:r>
        <w:rPr>
          <w:rFonts w:ascii="等线" w:hAnsi="等线" w:eastAsia="等线"/>
          <w:szCs w:val="21"/>
        </w:rPr>
        <w:t xml:space="preserve">    D.文章应追求内容深刻而字面浅显。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(2)黄同学读了丙文后，将乙文最后两句改写如下。请对他的改写进行评价。(5分)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同其乐，述以文，庐陵欧阳修。</w:t>
      </w:r>
    </w:p>
    <w:p>
      <w:pPr>
        <w:rPr>
          <w:rFonts w:ascii="等线" w:hAnsi="等线" w:eastAsia="等线"/>
          <w:szCs w:val="21"/>
        </w:rPr>
      </w:pPr>
      <w:r>
        <w:t>______________________________________________________________________________________________________________________________________________________________________________________________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二、现代文</w:t>
      </w:r>
      <w:r>
        <w:rPr>
          <w:rFonts w:ascii="等线" w:hAnsi="等线" w:eastAsia="等线"/>
          <w:szCs w:val="21"/>
        </w:rPr>
        <w:t>(35分)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(一)阅读下文，完成第10</w:t>
      </w:r>
      <w:r>
        <w:rPr>
          <w:rFonts w:hint="eastAsia" w:ascii="等线" w:hAnsi="等线" w:eastAsia="等线"/>
          <w:szCs w:val="21"/>
        </w:rPr>
        <w:t>—</w:t>
      </w:r>
      <w:r>
        <w:rPr>
          <w:rFonts w:ascii="等线" w:hAnsi="等线" w:eastAsia="等线"/>
          <w:szCs w:val="21"/>
        </w:rPr>
        <w:t>13题。(15分)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碑不自立，名由人传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①据报道，某贫困县领导</w:t>
      </w:r>
      <w:r>
        <w:rPr>
          <w:rFonts w:ascii="等线" w:hAnsi="等线" w:eastAsia="等线"/>
          <w:szCs w:val="21"/>
        </w:rPr>
        <w:t>，竭诚尽力为群众办了不少好事，受到群众好评。但遗憾的是，每完成一件工程，领导即要立碑以记，并亲拟碑文。由此引出群言纷纷，石碑虽起，口碑却降。由是想到碑的本意，试略为一辩。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②碑者从石从卑，取坚用谦。本意是以坚石刻记要事，以期久远，所以立碑之时总是思之又思，酌之再三，心也惴惴，手也颤颤，不知后人将会作何评点。碑即是“备”，既已上碑，就为历史所备案，不由人易。何敢草率，何敢张扬。在盛行立碑的封建时代，若行此事，往往也要延议公论，毕恭毕敬。当年新中国成立，中国人民政治协商会议念及近百年来无数英烈为国捐躯，特决定于天安门广场立人民英雄纪念碑一座，并议请周恩来总理亲题碑文。周恩来受命之后，诚惶诚恐，闭门三日，潜心练字，抄写多遍，才完成现在碑上的这通文字，但他却坚辞不题名落款。这是何等的胸怀和品德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③碑者背也。一背，指所书之事已背人而去，属事后之论。碑，最早是古人在下葬之时立于墓坑两侧的系绳引棺之石。后来就顺便将死者的事迹刻于其上，再逐渐演变为专门的记事之碑。可见其本意是盖棺论定，后而书之。二背，指所言为他人、他事，是背对背，不是面对面，更不是自说自。现在某些地方官忙于为自己树形象，争虚名。工程甫定，碑身即起，水泥未干，墨色已干，行匆匆，急慌慌，如赶早集。争立石碑之外，又有争出书者，争登报者，花样翻新，不厌其烦。唐时白居易知杭州，为民修堤，后人感其功，立碑曰白堤</w:t>
      </w:r>
      <w:r>
        <w:rPr>
          <w:rFonts w:ascii="等线" w:hAnsi="等线" w:eastAsia="等线"/>
          <w:szCs w:val="21"/>
        </w:rPr>
        <w:t>；宋时苏东坡又知杭州，再修一堤，后人又念</w:t>
      </w:r>
      <w:r>
        <w:rPr>
          <w:rFonts w:hint="eastAsia" w:ascii="等线" w:hAnsi="等线" w:eastAsia="等线"/>
          <w:szCs w:val="21"/>
        </w:rPr>
        <w:t>其功，立碑曰苏堤。假如当年白居易、苏东坡都自磨一石，曰白曰苏，立之湖畔，也许早已被埋于污泥，没于尘堙。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④大功无碑，大道无形。你看历史上有多少功德碑、记功铭都已湮没荒草，踩入泥土，而那些为民族为人民做了好事的人，虽无碑无铭，甚至无墓无灰，却永存青史，长在人间。</w:t>
      </w:r>
      <w:r>
        <w:rPr>
          <w:rFonts w:ascii="等线" w:hAnsi="等线" w:eastAsia="等线"/>
          <w:szCs w:val="21"/>
        </w:rPr>
        <w:t>a历史老人很怪，有自鸣得意者，就捂住他的嘴；有桃李不言者，偏扬他的德。b从来都是碑不自立，名由人传。c我们现在提倡干部要有正确的政绩观，坚持把“人民满意”作为衡量政绩的硬指标。d有立碑嗜好者当引以为戒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10.第①段“石碑虽起，口碑却降”一句中，“口碑”的意思是__________________</w:t>
      </w:r>
      <w:r>
        <w:rPr>
          <w:rFonts w:hint="eastAsia" w:ascii="等线" w:hAnsi="等线" w:eastAsia="等线"/>
          <w:szCs w:val="21"/>
        </w:rPr>
        <w:t>。</w:t>
      </w:r>
      <w:r>
        <w:rPr>
          <w:rFonts w:ascii="等线" w:hAnsi="等线" w:eastAsia="等线"/>
          <w:szCs w:val="21"/>
        </w:rPr>
        <w:t>(2分)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11.作者“试略为一辩”，其论辩的对象是___________________；如果本文代表辩论反方的立场，那么正方的</w:t>
      </w:r>
      <w:r>
        <w:rPr>
          <w:rFonts w:hint="eastAsia" w:ascii="等线" w:hAnsi="等线" w:eastAsia="等线"/>
          <w:szCs w:val="21"/>
        </w:rPr>
        <w:t>观点应该是：□□□□，□□□□。</w:t>
      </w:r>
      <w:r>
        <w:rPr>
          <w:rFonts w:ascii="等线" w:hAnsi="等线" w:eastAsia="等线"/>
          <w:szCs w:val="21"/>
        </w:rPr>
        <w:t xml:space="preserve"> (4分)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12.梳理全文思路，完成下列填空。(6分)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drawing>
          <wp:inline distT="0" distB="0" distL="0" distR="0">
            <wp:extent cx="5274310" cy="1588770"/>
            <wp:effectExtent l="0" t="0" r="2540" b="0"/>
            <wp:docPr id="2165668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566809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13.下列诗句应放入第④段</w:t>
      </w:r>
      <w:r>
        <w:rPr>
          <w:rFonts w:hint="eastAsia" w:ascii="等线" w:hAnsi="等线" w:eastAsia="等线"/>
          <w:szCs w:val="21"/>
        </w:rPr>
        <w:t>_</w:t>
      </w:r>
      <w:r>
        <w:rPr>
          <w:rFonts w:ascii="等线" w:hAnsi="等线" w:eastAsia="等线"/>
          <w:szCs w:val="21"/>
        </w:rPr>
        <w:t>____处。(3分)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劝君不用镌顽石，路上行人口似碑。</w:t>
      </w:r>
      <w:r>
        <w:rPr>
          <w:rFonts w:ascii="等线" w:hAnsi="等线" w:eastAsia="等线"/>
          <w:szCs w:val="21"/>
        </w:rPr>
        <w:t>(宋代高僧释普济《五灯会元》)</w:t>
      </w:r>
    </w:p>
    <w:p>
      <w:pPr>
        <w:rPr>
          <w:rFonts w:hint="eastAsia"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A. a</w:t>
      </w:r>
      <w:r>
        <w:rPr>
          <w:rFonts w:ascii="等线" w:hAnsi="等线" w:eastAsia="等线"/>
          <w:szCs w:val="21"/>
        </w:rPr>
        <w:tab/>
      </w:r>
      <w:r>
        <w:rPr>
          <w:rFonts w:ascii="等线" w:hAnsi="等线" w:eastAsia="等线"/>
          <w:szCs w:val="21"/>
        </w:rPr>
        <w:t>B.b</w:t>
      </w:r>
      <w:r>
        <w:rPr>
          <w:rFonts w:ascii="等线" w:hAnsi="等线" w:eastAsia="等线"/>
          <w:szCs w:val="21"/>
        </w:rPr>
        <w:tab/>
      </w:r>
      <w:r>
        <w:rPr>
          <w:rFonts w:ascii="等线" w:hAnsi="等线" w:eastAsia="等线"/>
          <w:szCs w:val="21"/>
        </w:rPr>
        <w:t>C.c</w:t>
      </w:r>
      <w:r>
        <w:rPr>
          <w:rFonts w:ascii="等线" w:hAnsi="等线" w:eastAsia="等线"/>
          <w:szCs w:val="21"/>
        </w:rPr>
        <w:tab/>
      </w:r>
      <w:r>
        <w:rPr>
          <w:rFonts w:ascii="等线" w:hAnsi="等线" w:eastAsia="等线"/>
          <w:szCs w:val="21"/>
        </w:rPr>
        <w:t>D.d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(二)阅读下文，完成第14</w:t>
      </w:r>
      <w:r>
        <w:rPr>
          <w:rFonts w:hint="eastAsia" w:ascii="等线" w:hAnsi="等线" w:eastAsia="等线"/>
          <w:szCs w:val="21"/>
        </w:rPr>
        <w:t>—</w:t>
      </w:r>
      <w:r>
        <w:rPr>
          <w:rFonts w:ascii="等线" w:hAnsi="等线" w:eastAsia="等线"/>
          <w:szCs w:val="21"/>
        </w:rPr>
        <w:t>18题。(20分)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火车上的女郎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[印度]邦德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火车开出后，包厢里只有我一个人。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直到罗哈那站才上来一个女郎。前来送行的那对夫妇大概是她的双亲，他们好像对姑娘的这次旅行很不放心，那位太太耐心地告诉女孩子该把东西放在什么地方，什么情况下不可把头探出窗外，如何避免与陌生人交谈等等。由于我是个盲人，所以无法形容出那女郎的容貌，但从她脚后跟发出的“啪哒啪哒”的声响，我知道她穿的是拖鞋。</w:t>
      </w:r>
    </w:p>
    <w:p>
      <w:pPr>
        <w:ind w:firstLine="420" w:firstLineChars="200"/>
        <w:rPr>
          <w:rFonts w:ascii="等线" w:hAnsi="等线" w:eastAsia="等线"/>
          <w:szCs w:val="21"/>
          <w:u w:val="single"/>
        </w:rPr>
      </w:pPr>
      <w:r>
        <w:rPr>
          <w:rFonts w:hint="eastAsia" w:ascii="等线" w:hAnsi="等线" w:eastAsia="等线"/>
          <w:szCs w:val="21"/>
        </w:rPr>
        <w:t>我喜欢听她说话的声音。火车驶出站台后，我问她</w:t>
      </w:r>
      <w:r>
        <w:rPr>
          <w:rFonts w:ascii="等线" w:hAnsi="等线" w:eastAsia="等线"/>
          <w:szCs w:val="21"/>
        </w:rPr>
        <w:t>：“您是到德赫拉顿去吗?”可能因为我在一个幽暗的角落里，所以我的说话声吓了她一跳。她不禁轻声惊叫了一声说：“我不知道这里有人。”(1)</w:t>
      </w:r>
      <w:r>
        <w:rPr>
          <w:rFonts w:ascii="等线" w:hAnsi="等线" w:eastAsia="等线"/>
          <w:szCs w:val="21"/>
          <w:u w:val="single"/>
        </w:rPr>
        <w:t>是啊，眼睛没毛病的人却常对眼前的事物视而不见，想必是需要他们看的东西太多了的缘故吧。相反，双目失明的人倒能凭着感官察觉周围的事物。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“起初，我也没有看见您，”我说，“不过我听见您进来了。”我想，只要我坐在原处不动，她就不一定发现我是一个盲人。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“我到沙哈兰坡下车，”女郎说，“我的姑妈到车站接我。您到哪儿去</w:t>
      </w:r>
      <w:r>
        <w:rPr>
          <w:rFonts w:ascii="等线" w:hAnsi="等线" w:eastAsia="等线"/>
          <w:szCs w:val="21"/>
        </w:rPr>
        <w:t>?”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“我到德赫拉顿，然后去木苏里。”我答道。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“啊，您真运气</w:t>
      </w:r>
      <w:r>
        <w:rPr>
          <w:rFonts w:ascii="等线" w:hAnsi="等线" w:eastAsia="等线"/>
          <w:szCs w:val="21"/>
        </w:rPr>
        <w:t>!我也想去木苏里。我喜欢那里的山峦，尤其是在十月份。”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“是啊，那是黄金季节。”说着，我的脑海里浮现出我眼睛没有失明时所见到的景象，“漫山遍野的太阳花，在明媚的阳光下竞相开放。到了夜晚</w:t>
      </w:r>
      <w:r>
        <w:rPr>
          <w:rFonts w:ascii="等线" w:hAnsi="等线" w:eastAsia="等线"/>
          <w:szCs w:val="21"/>
        </w:rPr>
        <w:t>，坐在篝火旁，喝上一点白兰地，大多数游客都已离去，</w:t>
      </w:r>
      <w:r>
        <w:rPr>
          <w:rFonts w:hint="eastAsia" w:ascii="等线" w:hAnsi="等线" w:eastAsia="等线"/>
          <w:szCs w:val="21"/>
        </w:rPr>
        <w:t>万籁俱寂，仿佛在一个阒无人烟的地方。</w:t>
      </w:r>
      <w:r>
        <w:rPr>
          <w:rFonts w:ascii="等线" w:hAnsi="等线" w:eastAsia="等线"/>
          <w:szCs w:val="21"/>
        </w:rPr>
        <w:t>"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她默默不语</w:t>
      </w:r>
      <w:r>
        <w:rPr>
          <w:rFonts w:ascii="等线" w:hAnsi="等线" w:eastAsia="等线"/>
          <w:szCs w:val="21"/>
        </w:rPr>
        <w:t>，是不是我的话打动了她?还是她把我看成了一个多情善感的白痴?随后我错问了一句话：“外面天气怎么样?”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她对我的问话似乎不以为然</w:t>
      </w:r>
      <w:r>
        <w:rPr>
          <w:rFonts w:ascii="等线" w:hAnsi="等线" w:eastAsia="等线"/>
          <w:szCs w:val="21"/>
        </w:rPr>
        <w:t>，难道她已发觉我是个盲人了?不过，她的一句话立刻解除了我的疑虑：“您自己往外看看不就知道了嘛。”语气十分自然。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我沿着铺位轻轻地挪到车窗边。窗子开着，我面窗而坐，装出一别欣赏外面风光的神情。我在想象中能看到电线杆飞快地从眼前掠过。“您注意到没有</w:t>
      </w:r>
      <w:r>
        <w:rPr>
          <w:rFonts w:ascii="等线" w:hAnsi="等线" w:eastAsia="等线"/>
          <w:szCs w:val="21"/>
        </w:rPr>
        <w:t>?”(2)</w:t>
      </w:r>
      <w:r>
        <w:rPr>
          <w:rFonts w:ascii="等线" w:hAnsi="等线" w:eastAsia="等线"/>
          <w:szCs w:val="21"/>
          <w:u w:val="single"/>
        </w:rPr>
        <w:t>我试探着说，“树好像是在动，而我们好像是静止的。”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“总是这样。”她说。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我朝她转过脸去，有好一会儿，我们谁也没有说话。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“您有一张挺有趣的脸。”我变得越发大胆了，我知道她是不会生气的，因为女孩子很少有人不喜欢奉承的。她愉快地笑了，笑声像银铃般清脆。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“您这样说，我倒挺高兴的，”她说，“人们一张嘴就说我长得漂亮，我都听腻了。”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这么说，她一定长得很漂亮了。于是我大声地说</w:t>
      </w:r>
      <w:r>
        <w:rPr>
          <w:rFonts w:ascii="等线" w:hAnsi="等线" w:eastAsia="等线"/>
          <w:szCs w:val="21"/>
        </w:rPr>
        <w:t>：“是啊，有趣的脸同样可以是漂亮的呀!”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“您真会说话，”她说，“不过，您干吗这么认真?”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“您马上就要到站了。”我唐突地冒出了这么一句话。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“谢天谢地，路途还不算远，要是在火车上再坐两三个小时，可真叫人难熬。”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然而，只要能听见她说话，我坐多久都没关系。她说话的声音，有如高山流水，清脆动听。我想只要一下火车，她就会忘记这次短暂的邂逅。然而对我来说，我会一直想到下车，就是在以后的一段时间里我也难以忘怀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汽笛一声锐鸣，车轮的节奏慢了下来。女郎起身开始收拾东西。我不知道她是挽着发髻，还是梳着披肩发</w:t>
      </w:r>
      <w:r>
        <w:rPr>
          <w:rFonts w:ascii="等线" w:hAnsi="等线" w:eastAsia="等线"/>
          <w:szCs w:val="21"/>
        </w:rPr>
        <w:t>?也许剪着短发。列车缓缓驶进站台，车外，脚夫的吆喝声、小贩的叫卖声响成一片，这时车门口传来一位女人的尖脆的说话声，我想一定是她姑妈来接她了。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“再见</w:t>
      </w:r>
      <w:r>
        <w:rPr>
          <w:rFonts w:ascii="等线" w:hAnsi="等线" w:eastAsia="等线"/>
          <w:szCs w:val="21"/>
        </w:rPr>
        <w:t>!”女郎说。她站得离我很近，她头发上散发出的香水味扑鼻而来。可是，她已飘然而去，只留下一股清香缭绕在她站过的地方。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车门口一阵骚乱，一个男人结结巴巴地道着歉走进包厢。接着门“砰”地一声被关上，把我和外间世界又隔开了。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我回到自己的铺位上，车长吹了哨，列车徐徐开动了。车越开越快，车轮又发出有节奏的响声，车厢轻轻地晃动着。我摸到窗口</w:t>
      </w:r>
      <w:r>
        <w:rPr>
          <w:rFonts w:ascii="等线" w:hAnsi="等线" w:eastAsia="等线"/>
          <w:szCs w:val="21"/>
        </w:rPr>
        <w:t>，面朝窗外坐下来，外面分明是阳光灿烂的白昼，而对我犹如漆黑的夜晚。现在，我又有了一个新的旅伴。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“对不起，我可不像刚才下车的那位那样有魅力。”他搭讪着说。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“那位姑娘很有意思，”我说，“您能不能告诉我，她留的是长发还是短发</w:t>
      </w:r>
      <w:r>
        <w:rPr>
          <w:rFonts w:ascii="等线" w:hAnsi="等线" w:eastAsia="等线"/>
          <w:szCs w:val="21"/>
        </w:rPr>
        <w:t>?”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“这我倒没有注意，”他好像有点迷惑不解地说</w:t>
      </w:r>
      <w:r>
        <w:rPr>
          <w:rFonts w:ascii="等线" w:hAnsi="等线" w:eastAsia="等线"/>
          <w:szCs w:val="21"/>
        </w:rPr>
        <w:t>，“不过她的眼睛我倒留意了，那双眼睛长得很美，但对她却毫无用处了她是个瞎子，您没注意到吗?”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14.对文中画线句(1)的理解，恰当的一项是</w:t>
      </w:r>
      <w:r>
        <w:rPr>
          <w:rFonts w:hint="eastAsia" w:ascii="等线" w:hAnsi="等线" w:eastAsia="等线"/>
          <w:szCs w:val="21"/>
        </w:rPr>
        <w:t xml:space="preserve">（ </w:t>
      </w:r>
      <w:r>
        <w:rPr>
          <w:rFonts w:ascii="等线" w:hAnsi="等线" w:eastAsia="等线"/>
          <w:szCs w:val="21"/>
        </w:rPr>
        <w:t xml:space="preserve">   </w:t>
      </w:r>
      <w:r>
        <w:rPr>
          <w:rFonts w:hint="eastAsia" w:ascii="等线" w:hAnsi="等线" w:eastAsia="等线"/>
          <w:szCs w:val="21"/>
        </w:rPr>
        <w:t>）</w:t>
      </w:r>
      <w:r>
        <w:rPr>
          <w:rFonts w:ascii="等线" w:hAnsi="等线" w:eastAsia="等线"/>
          <w:szCs w:val="21"/>
        </w:rPr>
        <w:t>。(3分)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A.失明的人看不到大千世界的精彩，让人觉得可怜。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B.自己虽然是个盲人，但和正常人相比，毫不差劲。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C.正常的人不如盲人敏感，有时会漠视眼前的事物。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D.对女郎的目中无人，含蓄地表达自己内心的不满。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15.文中画线句(2)，“我”想试探的是：</w:t>
      </w:r>
      <w:r>
        <w:rPr>
          <w:rFonts w:hint="eastAsia" w:ascii="等线" w:hAnsi="等线" w:eastAsia="等线"/>
          <w:szCs w:val="21"/>
        </w:rPr>
        <w:t xml:space="preserve">（ </w:t>
      </w:r>
      <w:r>
        <w:rPr>
          <w:rFonts w:ascii="等线" w:hAnsi="等线" w:eastAsia="等线"/>
          <w:szCs w:val="21"/>
        </w:rPr>
        <w:t xml:space="preserve">   </w:t>
      </w:r>
      <w:r>
        <w:rPr>
          <w:rFonts w:hint="eastAsia" w:ascii="等线" w:hAnsi="等线" w:eastAsia="等线"/>
          <w:szCs w:val="21"/>
        </w:rPr>
        <w:t>）</w:t>
      </w:r>
      <w:r>
        <w:rPr>
          <w:rFonts w:ascii="等线" w:hAnsi="等线" w:eastAsia="等线"/>
          <w:szCs w:val="21"/>
        </w:rPr>
        <w:t>。(3分)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A.女郎会不会也是一个盲人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B.女郎是不是对“我”有好感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C.女郎有没有发现“我”是盲人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D.女郎对“我”的态度有没有改变</w:t>
      </w:r>
      <w:r>
        <w:rPr>
          <w:rFonts w:ascii="等线" w:hAnsi="等线" w:eastAsia="等线"/>
          <w:szCs w:val="21"/>
        </w:rPr>
        <w:tab/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16.阅读下列材料，按要求答题。(6分)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俄罗斯作家契诃夫认为</w:t>
      </w:r>
      <w:r>
        <w:rPr>
          <w:rFonts w:ascii="等线" w:hAnsi="等线" w:eastAsia="等线"/>
          <w:szCs w:val="21"/>
        </w:rPr>
        <w:t>：在戏剧舞台上，如果第一场戏中有一把枪挂在墙上，那么在某个时刻，这把枪就必须开火。意思就是与人和事相关的细节，在后续的故事中一定会起作用，否则就没必要写。“契诃夫之枪”在小说中可以为情节发展提供预示。请找出本文中的“契诃夫之枪”，并简要概括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(1)__________________________________________________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(2)女郎在听“我”讲述木苏里景象时，默默不语。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(3) __________________________________________________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17.请简要分析本文结尾运用对话的妙处。(4分)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______________________________________________________________________________________________________________________________________________________________________________________________18.黄同学读完本文后认为：那位女郎早就猜出“我”是盲人!你同意他的看法吗?简要说说你的依据。(4分)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hint="eastAsia" w:ascii="等线" w:hAnsi="等线" w:eastAsia="等线"/>
          <w:szCs w:val="21"/>
        </w:rPr>
        <w:t>三、综合运用</w:t>
      </w:r>
      <w:r>
        <w:rPr>
          <w:rFonts w:ascii="等线" w:hAnsi="等线" w:eastAsia="等线"/>
          <w:szCs w:val="21"/>
        </w:rPr>
        <w:t>(20分)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阅读下面材料，完成第</w:t>
      </w:r>
      <w:r>
        <w:rPr>
          <w:rFonts w:ascii="等线" w:hAnsi="等线" w:eastAsia="等线"/>
          <w:szCs w:val="21"/>
        </w:rPr>
        <w:t>19-21题。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黄同学所在的阅读小组，利用电子书平台开展名著阅读活动，分享阅读感受，进行阅读探究。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19.</w:t>
      </w:r>
      <w:r>
        <w:rPr>
          <w:rFonts w:hint="eastAsia" w:ascii="等线" w:hAnsi="等线" w:eastAsia="等线"/>
          <w:szCs w:val="21"/>
        </w:rPr>
        <w:t>【</w:t>
      </w:r>
      <w:r>
        <w:rPr>
          <w:rFonts w:ascii="等线" w:hAnsi="等线" w:eastAsia="等线"/>
          <w:szCs w:val="21"/>
        </w:rPr>
        <w:t>摘录和质疑</w:t>
      </w:r>
      <w:r>
        <w:rPr>
          <w:rFonts w:hint="eastAsia" w:ascii="等线" w:hAnsi="等线" w:eastAsia="等线"/>
          <w:szCs w:val="21"/>
        </w:rPr>
        <w:t>】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drawing>
          <wp:inline distT="0" distB="0" distL="0" distR="0">
            <wp:extent cx="3845560" cy="1641475"/>
            <wp:effectExtent l="0" t="0" r="2540" b="0"/>
            <wp:docPr id="3363933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39339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6147" cy="165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(1)请补全黄同学摘录中遗漏的信息：①_______②_____________(3分)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(2)黄同学的质疑发出后，得到四条回复，你认为最恰当的是：</w:t>
      </w:r>
      <w:r>
        <w:rPr>
          <w:rFonts w:hint="eastAsia" w:ascii="等线" w:hAnsi="等线" w:eastAsia="等线"/>
          <w:szCs w:val="21"/>
        </w:rPr>
        <w:t xml:space="preserve">（ </w:t>
      </w:r>
      <w:r>
        <w:rPr>
          <w:rFonts w:ascii="等线" w:hAnsi="等线" w:eastAsia="等线"/>
          <w:szCs w:val="21"/>
        </w:rPr>
        <w:t xml:space="preserve">   </w:t>
      </w:r>
      <w:r>
        <w:rPr>
          <w:rFonts w:hint="eastAsia" w:ascii="等线" w:hAnsi="等线" w:eastAsia="等线"/>
          <w:szCs w:val="21"/>
        </w:rPr>
        <w:t>）</w:t>
      </w:r>
      <w:r>
        <w:rPr>
          <w:rFonts w:ascii="等线" w:hAnsi="等线" w:eastAsia="等线"/>
          <w:szCs w:val="21"/>
        </w:rPr>
        <w:t>(3分)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A.元末明初人写的，很多词语的用法跟现在不同。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B.复杂就对了!因为里面暗藏机巧。看本章结尾。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C.没写清楚吗?我觉得很清楚了，是你看不懂吧。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D.嗯!我的感觉和你差不多，没关系的，懂你哦。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20.【关联和发现</w:t>
      </w:r>
      <w:r>
        <w:rPr>
          <w:rFonts w:hint="eastAsia" w:ascii="等线" w:hAnsi="等线" w:eastAsia="等线"/>
          <w:szCs w:val="21"/>
        </w:rPr>
        <w:t>】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读完《红星照耀中国》，黄同学从大家保存在平台上的大量即时贴中，发现下列三张即时贴，似乎有着特殊的关联。请你和黄同学一起思考并解答下列间题。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drawing>
          <wp:inline distT="0" distB="0" distL="0" distR="0">
            <wp:extent cx="4435475" cy="1733550"/>
            <wp:effectExtent l="0" t="0" r="3175" b="0"/>
            <wp:docPr id="8841007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0074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t="2258"/>
                    <a:stretch>
                      <a:fillRect/>
                    </a:stretch>
                  </pic:blipFill>
                  <pic:spPr>
                    <a:xfrm>
                      <a:off x="0" y="0"/>
                      <a:ext cx="4455431" cy="17411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(1)“后来也证明是不充分的”一句中的“后来”具体指什么?(4分)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_</w:t>
      </w:r>
      <w:r>
        <w:rPr>
          <w:rFonts w:ascii="等线" w:hAnsi="等线" w:eastAsia="等线"/>
          <w:szCs w:val="21"/>
        </w:rPr>
        <w:t>______________________________________________________________________________________________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(2)围绕三张即时贴，可以得出怎样的结论?(4分)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_</w:t>
      </w:r>
      <w:r>
        <w:rPr>
          <w:rFonts w:ascii="等线" w:hAnsi="等线" w:eastAsia="等线"/>
          <w:szCs w:val="21"/>
        </w:rPr>
        <w:t>______________________________________________________________________________________________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_</w:t>
      </w:r>
      <w:r>
        <w:rPr>
          <w:rFonts w:ascii="等线" w:hAnsi="等线" w:eastAsia="等线"/>
          <w:szCs w:val="21"/>
        </w:rPr>
        <w:t>______________________________________________________________________________________________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21.【实践和运用】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58420</wp:posOffset>
            </wp:positionV>
            <wp:extent cx="896620" cy="1292225"/>
            <wp:effectExtent l="0" t="0" r="0" b="3175"/>
            <wp:wrapTight wrapText="bothSides">
              <wp:wrapPolygon>
                <wp:start x="0" y="0"/>
                <wp:lineTo x="0" y="21335"/>
                <wp:lineTo x="21110" y="21335"/>
                <wp:lineTo x="21110" y="0"/>
                <wp:lineTo x="0" y="0"/>
              </wp:wrapPolygon>
            </wp:wrapTight>
            <wp:docPr id="8681944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194463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7"/>
                    <a:stretch>
                      <a:fillRect/>
                    </a:stretch>
                  </pic:blipFill>
                  <pic:spPr>
                    <a:xfrm>
                      <a:off x="0" y="0"/>
                      <a:ext cx="896620" cy="12922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等线" w:hAnsi="等线" w:eastAsia="等线"/>
          <w:szCs w:val="21"/>
        </w:rPr>
        <w:t>阅读下列材料，按要求答题。</w:t>
      </w:r>
      <w:r>
        <w:rPr>
          <w:rFonts w:ascii="等线" w:hAnsi="等线" w:eastAsia="等线"/>
          <w:szCs w:val="21"/>
        </w:rPr>
        <w:t>(6分)</w:t>
      </w:r>
    </w:p>
    <w:p>
      <w:pPr>
        <w:ind w:firstLine="420" w:firstLineChars="200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“</w:t>
      </w:r>
      <w:r>
        <w:rPr>
          <w:rFonts w:ascii="等线" w:hAnsi="等线" w:eastAsia="等线"/>
          <w:szCs w:val="21"/>
        </w:rPr>
        <w:t>i人”和“e人”是2023年的网络流行语，“i人”指性格内敛，“e人”指性格外向。两者最大的区别是i人比较容易享受独处，更注重自我反省和内心体验；e人更愿意在与人交往中收获乐趣，坦诚、果断，直言不讳。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小说《钢铁是怎样炼成的》主人公保尔·柯察金是“</w:t>
      </w:r>
      <w:r>
        <w:rPr>
          <w:rFonts w:ascii="等线" w:hAnsi="等线" w:eastAsia="等线"/>
          <w:szCs w:val="21"/>
        </w:rPr>
        <w:t>i人”还是“e人”?说说你的看法，并结合与人物相关的内容，简要说明理由。</w:t>
      </w:r>
    </w:p>
    <w:p>
      <w:pPr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_</w:t>
      </w:r>
      <w:r>
        <w:rPr>
          <w:rFonts w:ascii="等线" w:hAnsi="等线" w:eastAsia="等线"/>
          <w:szCs w:val="21"/>
        </w:rPr>
        <w:t>______________________________________________________________________________________________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_</w:t>
      </w:r>
      <w:r>
        <w:rPr>
          <w:rFonts w:ascii="等线" w:hAnsi="等线" w:eastAsia="等线"/>
          <w:szCs w:val="21"/>
        </w:rPr>
        <w:t>______________________________________________________________________________________________</w:t>
      </w:r>
    </w:p>
    <w:p>
      <w:pPr>
        <w:jc w:val="center"/>
        <w:rPr>
          <w:rFonts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四、写作</w:t>
      </w:r>
      <w:r>
        <w:rPr>
          <w:rFonts w:ascii="等线" w:hAnsi="等线" w:eastAsia="等线"/>
          <w:szCs w:val="21"/>
        </w:rPr>
        <w:t>(60分)</w:t>
      </w:r>
    </w:p>
    <w:p>
      <w:pPr>
        <w:rPr>
          <w:rFonts w:ascii="等线" w:hAnsi="等线" w:eastAsia="等线"/>
          <w:szCs w:val="21"/>
        </w:rPr>
      </w:pPr>
      <w:r>
        <w:rPr>
          <w:rFonts w:ascii="等线" w:hAnsi="等线" w:eastAsia="等线"/>
          <w:szCs w:val="21"/>
        </w:rPr>
        <w:t>22.“热气腾腾”指热气蒸腾的样子，常用来形容气氛热烈或情绪高涨。</w:t>
      </w:r>
      <w:r>
        <w:rPr>
          <w:rFonts w:hint="eastAsia" w:ascii="等线" w:hAnsi="等线" w:eastAsia="等线"/>
          <w:szCs w:val="21"/>
        </w:rPr>
        <w:t>请以“冬天，热气腾腾”为题，写一篇</w:t>
      </w:r>
      <w:r>
        <w:rPr>
          <w:rFonts w:ascii="等线" w:hAnsi="等线" w:eastAsia="等线"/>
          <w:szCs w:val="21"/>
        </w:rPr>
        <w:t>600字左右的文章。要求：(1)不得透露个人相关信息。(2)不得抄袭。</w:t>
      </w:r>
    </w:p>
    <w:p>
      <w:pPr>
        <w:rPr>
          <w:rFonts w:ascii="等线" w:hAnsi="等线" w:eastAsia="等线"/>
          <w:szCs w:val="21"/>
        </w:rPr>
      </w:pP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2024黄浦区语文一模参考答案</w:t>
      </w:r>
    </w:p>
    <w:p>
      <w:pPr>
        <w:rPr>
          <w:rFonts w:hint="eastAsia" w:ascii="等线" w:hAnsi="等线" w:eastAsia="等线"/>
          <w:szCs w:val="21"/>
        </w:rPr>
      </w:pP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一 文言文（35分）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（一）默写（13分）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 xml:space="preserve">1.一览众山小  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 xml:space="preserve">2.少年不识愁滋味  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 xml:space="preserve">3.予尝求古仁人之心  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4.此中有真意  欲辨已忘言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（二）阅读下列古诗文，完成5—9题。（22分）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5.苏轼 文学家（政治家等）（2分）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6.B（4分）  A或D（2分）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7.（1） B （2）C（4分）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8.人有悲欢离合，月有阴晴圆缺，此事古难全；醉能同其乐，醒能述以文。（4分。各2分）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9.（1）B（3分）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（2）示例：改写后的文字，体现了丙文言简意赅的写作主张（3分）。但原文从容、悠闲的情绪和节奏也不复存在（2分）</w:t>
      </w:r>
    </w:p>
    <w:p>
      <w:pPr>
        <w:rPr>
          <w:rFonts w:hint="eastAsia" w:ascii="等线" w:hAnsi="等线" w:eastAsia="等线"/>
          <w:szCs w:val="21"/>
        </w:rPr>
      </w:pP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二、现代文（35分）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（一）阅读下文，完成第10-13题（15分）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10.（2分）群众（百姓）口头的议论或评价（2分）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11.为自己立碑的人（2分）；碑可（能）自立 名由己传（2分）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12.（1）思之又思，酌之再三  （2）为历史所备案（不由人易） （3）盖棺论定，后而书之 （4）所言为他人、他事 （5）碑不自立，名由人传（6分分）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13.（3分）D  C（1分）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（二）阅读下文，完成第14-18题（20分）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14.C（3分）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15.C（3分）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16.（6分。各3分）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（1）女郎竟然没有看到角落里的“我”。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（3）“我”问她天气怎样，她让我自己看外面。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17.在对话中点明女郎也是盲人，出乎意料的效果更强（2分），全文是以对话推动故事情节的发展，用对话结尾，使结构更加完整（2分）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18.（4分）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【示例一】同意。因为同在一个包厢里，而且是白天，“我”没有看到却听到女郎进来（和女郎“不知道这里有人”的原因是一样的），说明“我”也是盲人。“我”看一眼窗外就可以知道天气怎样，却还要问，更加暴露了“我”其实看不见。女郎之所以没有点破，是因为她明白盲人不想被人当盲人看待。她的内心异常明亮。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【示例二】不同意。女郎并不知道“我”是盲人，在彼此的交谈中，她要么保持沉默，要么以“总是这样”“您真会说话”来搪塞，如此谨慎而礼貌，是因为她不想被当做盲人看待，她的全部话语，没有任何一句表现出对我的怀疑。所以，女郎并不知道我也是盲人。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三、综合运用（20分）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19.（1）（3分）①水浒传（1分） ②吴用智取生辰纲 （2分）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（2）（3分）B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20.（1）（4分）西安事变（2分），蒋介石被俘（2分）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（2）（4分）红色中国的领导人相信人民，也深得人民信任（2分）；而蒋介石却处处提防人民，人民也不信任这位总司令（2分）。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21.（6分）评分建议：1.有能体现人物性格的故事情节简要概述；2.能将人物性格特点与i人 （e人）的特点相关联；3.语言通顺，阐述合理。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【示例一】 保尔是i人。保尔读书时被瓦西里神父体罚，后来又赶出学校，保尔都没有为自己做任何辩解，说明他性格内敛；当侦察兵的时候，大家围着篝火休息，保尔独自一个人看《牛氓》，说明他能喜欢安静独处；关于“生命的意义”那段名言，是保尔独自一人在墓地的自我反省。</w:t>
      </w:r>
    </w:p>
    <w:p>
      <w:pPr>
        <w:rPr>
          <w:rFonts w:hint="eastAsia" w:ascii="等线" w:hAnsi="等线" w:eastAsia="等线"/>
          <w:szCs w:val="21"/>
        </w:rPr>
      </w:pPr>
      <w:r>
        <w:rPr>
          <w:rFonts w:hint="eastAsia" w:ascii="等线" w:hAnsi="等线" w:eastAsia="等线"/>
          <w:szCs w:val="21"/>
        </w:rPr>
        <w:t>【示例二】保尔是e人。担任共青团代理书记后，保尔常常给穷苦弟兄们讲自己的战斗故事，说明他性格外向；他还当众宣布自己带头戒烟，改掉坏习惯，说明他坦诚、果断；保尔在犯“左倾幼稚病”时，从不隐瞒自己的观点，说明他能直言不讳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8054806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2NDE5ZGE0ZDkwMWRjNjlkYjMzNjY3ZjNmZDE5YjUifQ=="/>
  </w:docVars>
  <w:rsids>
    <w:rsidRoot w:val="005E5BB7"/>
    <w:rsid w:val="001369A9"/>
    <w:rsid w:val="00161560"/>
    <w:rsid w:val="0019052A"/>
    <w:rsid w:val="001E6DC1"/>
    <w:rsid w:val="00206AE3"/>
    <w:rsid w:val="0026660A"/>
    <w:rsid w:val="004A1F19"/>
    <w:rsid w:val="004E03D2"/>
    <w:rsid w:val="00510BFD"/>
    <w:rsid w:val="005E5BB7"/>
    <w:rsid w:val="00684A55"/>
    <w:rsid w:val="00711FB3"/>
    <w:rsid w:val="007460BA"/>
    <w:rsid w:val="007F543A"/>
    <w:rsid w:val="00920A35"/>
    <w:rsid w:val="00A260C4"/>
    <w:rsid w:val="00C1776A"/>
    <w:rsid w:val="00CB4249"/>
    <w:rsid w:val="00CB6F53"/>
    <w:rsid w:val="00CF0E8F"/>
    <w:rsid w:val="75C80BCF"/>
    <w:rsid w:val="7834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952</Words>
  <Characters>5433</Characters>
  <Lines>45</Lines>
  <Paragraphs>12</Paragraphs>
  <TotalTime>0</TotalTime>
  <ScaleCrop>false</ScaleCrop>
  <LinksUpToDate>false</LinksUpToDate>
  <CharactersWithSpaces>6373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2024-01-09T17:45:00Z</dcterms:created>
  <dc:creator>小锅</dc:creator>
  <cp:lastModifiedBy>WPS_1700048481</cp:lastModifiedBy>
  <dcterms:modified xsi:type="dcterms:W3CDTF">2024-01-13T12:41:32Z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296FE4A814EF40A78CC486EEBD38AACA_12</vt:lpwstr>
  </property>
</Properties>
</file>