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518" w:lineRule="exact"/>
        <w:ind w:left="0" w:right="219" w:firstLine="0"/>
        <w:jc w:val="center"/>
        <w:rPr>
          <w:rFonts w:hint="eastAsia" w:ascii="Microsoft YaHei UI" w:eastAsia="Microsoft YaHei UI"/>
          <w:b/>
          <w:sz w:val="32"/>
        </w:rPr>
      </w:pPr>
      <w:r>
        <w:rPr>
          <w:rFonts w:hint="eastAsia" w:ascii="Microsoft YaHei UI" w:eastAsia="Microsoft YaHei UI"/>
          <w:b/>
          <w:spacing w:val="-2"/>
          <w:sz w:val="32"/>
        </w:rPr>
        <w:t xml:space="preserve">内江市高中 </w:t>
      </w:r>
      <w:r>
        <w:rPr>
          <w:rFonts w:ascii="Times New Roman" w:eastAsia="Times New Roman"/>
          <w:b/>
          <w:sz w:val="32"/>
        </w:rPr>
        <w:t>2024</w:t>
      </w:r>
      <w:r>
        <w:rPr>
          <w:rFonts w:ascii="Times New Roman" w:eastAsia="Times New Roman"/>
          <w:b/>
          <w:spacing w:val="5"/>
          <w:sz w:val="32"/>
        </w:rPr>
        <w:t xml:space="preserve"> </w:t>
      </w:r>
      <w:r>
        <w:rPr>
          <w:rFonts w:hint="eastAsia" w:ascii="Microsoft YaHei UI" w:eastAsia="Microsoft YaHei UI"/>
          <w:b/>
          <w:sz w:val="32"/>
        </w:rPr>
        <w:t>届第一次模拟考试题</w:t>
      </w:r>
    </w:p>
    <w:p>
      <w:pPr>
        <w:tabs>
          <w:tab w:val="left" w:pos="641"/>
        </w:tabs>
        <w:spacing w:before="54"/>
        <w:ind w:left="0" w:right="219" w:firstLine="0"/>
        <w:jc w:val="center"/>
        <w:rPr>
          <w:rFonts w:hint="eastAsia" w:ascii="Microsoft YaHei UI" w:eastAsia="Microsoft YaHei UI"/>
          <w:b/>
          <w:sz w:val="32"/>
        </w:rPr>
      </w:pPr>
      <w:r>
        <w:rPr>
          <w:rFonts w:hint="eastAsia" w:ascii="Microsoft YaHei UI" w:eastAsia="Microsoft YaHei UI"/>
          <w:b/>
          <w:sz w:val="32"/>
        </w:rPr>
        <w:t>语</w:t>
      </w:r>
      <w:r>
        <w:rPr>
          <w:rFonts w:hint="eastAsia" w:ascii="Microsoft YaHei UI" w:eastAsia="Microsoft YaHei UI"/>
          <w:b/>
          <w:sz w:val="32"/>
        </w:rPr>
        <w:tab/>
      </w:r>
      <w:r>
        <w:rPr>
          <w:rFonts w:hint="eastAsia" w:ascii="Microsoft YaHei UI" w:eastAsia="Microsoft YaHei UI"/>
          <w:b/>
          <w:sz w:val="32"/>
        </w:rPr>
        <w:t>文</w:t>
      </w:r>
    </w:p>
    <w:p>
      <w:pPr>
        <w:pStyle w:val="2"/>
        <w:spacing w:before="39" w:line="211" w:lineRule="auto"/>
        <w:ind w:right="3260" w:firstLine="480"/>
      </w:pPr>
      <w:r>
        <w:rPr>
          <w:spacing w:val="-3"/>
        </w:rPr>
        <w:t xml:space="preserve">本试卷共 </w:t>
      </w:r>
      <w:r>
        <w:rPr>
          <w:rFonts w:ascii="Times New Roman" w:eastAsia="Times New Roman"/>
        </w:rPr>
        <w:t xml:space="preserve">8 </w:t>
      </w:r>
      <w:r>
        <w:t>页，</w:t>
      </w:r>
      <w:r>
        <w:rPr>
          <w:rFonts w:ascii="Times New Roman" w:eastAsia="Times New Roman"/>
        </w:rPr>
        <w:t xml:space="preserve">22 </w:t>
      </w:r>
      <w:r>
        <w:rPr>
          <w:spacing w:val="-2"/>
        </w:rPr>
        <w:t xml:space="preserve">个小题，满分 </w:t>
      </w:r>
      <w:r>
        <w:rPr>
          <w:rFonts w:ascii="Times New Roman" w:eastAsia="Times New Roman"/>
        </w:rPr>
        <w:t xml:space="preserve">150 </w:t>
      </w:r>
      <w:r>
        <w:rPr>
          <w:spacing w:val="-2"/>
        </w:rPr>
        <w:t xml:space="preserve">分，考试时间 </w:t>
      </w:r>
      <w:r>
        <w:rPr>
          <w:rFonts w:ascii="Times New Roman" w:eastAsia="Times New Roman"/>
        </w:rPr>
        <w:t xml:space="preserve">150 </w:t>
      </w:r>
      <w:r>
        <w:t>分钟。注意事项：</w:t>
      </w:r>
    </w:p>
    <w:p>
      <w:pPr>
        <w:pStyle w:val="8"/>
        <w:numPr>
          <w:ilvl w:val="0"/>
          <w:numId w:val="1"/>
        </w:numPr>
        <w:tabs>
          <w:tab w:val="left" w:pos="945"/>
        </w:tabs>
        <w:spacing w:before="0" w:after="0" w:line="361" w:lineRule="exact"/>
        <w:ind w:left="945" w:right="0" w:hanging="361"/>
        <w:jc w:val="left"/>
        <w:rPr>
          <w:rFonts w:hint="eastAsia" w:ascii="Microsoft YaHei UI" w:eastAsia="Microsoft YaHei UI"/>
          <w:b/>
          <w:sz w:val="24"/>
        </w:rPr>
      </w:pPr>
      <w:r>
        <w:rPr>
          <w:rFonts w:hint="eastAsia" w:ascii="Microsoft YaHei UI" w:eastAsia="Microsoft YaHei UI"/>
          <w:b/>
          <w:sz w:val="24"/>
        </w:rPr>
        <w:t>答卷前，考生务必将自己的姓名和考号填写在答题卡上。</w:t>
      </w:r>
    </w:p>
    <w:p>
      <w:pPr>
        <w:pStyle w:val="2"/>
        <w:numPr>
          <w:ilvl w:val="0"/>
          <w:numId w:val="1"/>
        </w:numPr>
        <w:tabs>
          <w:tab w:val="left" w:pos="945"/>
        </w:tabs>
        <w:spacing w:before="11" w:after="0" w:line="211" w:lineRule="auto"/>
        <w:ind w:left="104" w:right="322" w:firstLine="480"/>
        <w:jc w:val="left"/>
      </w:pPr>
      <w:r>
        <w:t>答选择题时，选出每小题答案后，用铅笔把答题卡上对应题目的答案标号涂黑。如需改动，用橡皮擦干净后，再选涂其它答案标号。写在本试卷上无效。</w:t>
      </w:r>
    </w:p>
    <w:p>
      <w:pPr>
        <w:pStyle w:val="8"/>
        <w:numPr>
          <w:ilvl w:val="0"/>
          <w:numId w:val="1"/>
        </w:numPr>
        <w:tabs>
          <w:tab w:val="left" w:pos="945"/>
        </w:tabs>
        <w:spacing w:before="0" w:after="0" w:line="361" w:lineRule="exact"/>
        <w:ind w:left="945" w:right="0" w:hanging="361"/>
        <w:jc w:val="left"/>
        <w:rPr>
          <w:rFonts w:hint="eastAsia" w:ascii="Microsoft YaHei UI" w:eastAsia="Microsoft YaHei UI"/>
          <w:b/>
          <w:sz w:val="24"/>
        </w:rPr>
      </w:pPr>
      <w:r>
        <w:rPr>
          <w:rFonts w:hint="eastAsia" w:ascii="Microsoft YaHei UI" w:eastAsia="Microsoft YaHei UI"/>
          <w:b/>
          <w:sz w:val="24"/>
        </w:rPr>
        <w:t>答主观题时，将答案写在答题卡上。写在本试卷上无效。</w:t>
      </w:r>
    </w:p>
    <w:p>
      <w:pPr>
        <w:pStyle w:val="2"/>
        <w:numPr>
          <w:ilvl w:val="0"/>
          <w:numId w:val="1"/>
        </w:numPr>
        <w:tabs>
          <w:tab w:val="left" w:pos="945"/>
        </w:tabs>
        <w:spacing w:before="10" w:after="0" w:line="211" w:lineRule="auto"/>
        <w:ind w:left="104" w:right="6327" w:firstLine="480"/>
        <w:jc w:val="left"/>
      </w:pPr>
      <w:r>
        <w:t>考试结束后，将答题卡交回。一、现代文阅读（</w:t>
      </w:r>
      <w:r>
        <w:rPr>
          <w:rFonts w:ascii="Times New Roman" w:eastAsia="Times New Roman"/>
        </w:rPr>
        <w:t xml:space="preserve">36 </w:t>
      </w:r>
      <w:r>
        <w:t>分）</w:t>
      </w:r>
    </w:p>
    <w:p>
      <w:pPr>
        <w:pStyle w:val="3"/>
        <w:spacing w:before="44" w:line="333" w:lineRule="auto"/>
        <w:ind w:right="5942"/>
      </w:pPr>
      <w:r>
        <w:rPr>
          <w:spacing w:val="-1"/>
        </w:rPr>
        <w:t>（一）论述类文本阅读（</w:t>
      </w:r>
      <w:r>
        <w:rPr>
          <w:spacing w:val="-14"/>
        </w:rPr>
        <w:t xml:space="preserve">本题共 </w:t>
      </w:r>
      <w:r>
        <w:rPr>
          <w:rFonts w:ascii="Times New Roman" w:eastAsia="Times New Roman"/>
          <w:spacing w:val="-1"/>
        </w:rPr>
        <w:t>3</w:t>
      </w:r>
      <w:r>
        <w:rPr>
          <w:rFonts w:ascii="Times New Roman" w:eastAsia="Times New Roman"/>
        </w:rPr>
        <w:t xml:space="preserve"> </w:t>
      </w:r>
      <w:r>
        <w:rPr>
          <w:spacing w:val="-1"/>
        </w:rPr>
        <w:t>小题，</w:t>
      </w:r>
      <w:r>
        <w:rPr>
          <w:rFonts w:ascii="Times New Roman" w:eastAsia="Times New Roman"/>
        </w:rPr>
        <w:t xml:space="preserve">9 </w:t>
      </w:r>
      <w:r>
        <w:t>分）</w:t>
      </w:r>
      <w:r>
        <w:rPr>
          <w:spacing w:val="-102"/>
        </w:rPr>
        <w:t xml:space="preserve"> </w:t>
      </w:r>
      <w:r>
        <w:rPr>
          <w:spacing w:val="-5"/>
        </w:rPr>
        <w:t xml:space="preserve">阅读下面的文字，完成 </w:t>
      </w:r>
      <w:r>
        <w:rPr>
          <w:rFonts w:ascii="Times New Roman" w:eastAsia="Times New Roman"/>
        </w:rPr>
        <w:t>1</w:t>
      </w:r>
      <w:r>
        <w:t>～</w:t>
      </w:r>
      <w:r>
        <w:rPr>
          <w:rFonts w:ascii="Times New Roman" w:eastAsia="Times New Roman"/>
        </w:rPr>
        <w:t xml:space="preserve">3 </w:t>
      </w:r>
      <w:r>
        <w:t>题。</w:t>
      </w:r>
    </w:p>
    <w:p>
      <w:pPr>
        <w:pStyle w:val="3"/>
        <w:spacing w:line="333" w:lineRule="auto"/>
        <w:ind w:right="112" w:firstLine="420"/>
      </w:pPr>
      <w:r>
        <w:t>①唐诗走向高潮，诗歌的特色就表现为更近于自然流露；这乃是艺术上的归真返朴，语言上的真正解放；</w:t>
      </w:r>
      <w:r>
        <w:rPr>
          <w:spacing w:val="1"/>
        </w:rPr>
        <w:t xml:space="preserve"> </w:t>
      </w:r>
      <w:r>
        <w:rPr>
          <w:spacing w:val="-9"/>
        </w:rPr>
        <w:t>建安以来诗曾经一度离开了歌的传统，这时便又重新接近起来。若是对照赋是“不歌而诵”的，那么赋的衰亡，</w:t>
      </w:r>
      <w:r>
        <w:rPr>
          <w:spacing w:val="1"/>
        </w:rPr>
        <w:t xml:space="preserve"> </w:t>
      </w:r>
      <w:r>
        <w:t>岂不也正是歌的复兴的又一佐证吗？绝句的涌现因此成为诗坛上一个新的突破。</w:t>
      </w:r>
    </w:p>
    <w:p>
      <w:pPr>
        <w:pStyle w:val="3"/>
        <w:spacing w:line="333" w:lineRule="auto"/>
        <w:ind w:right="112" w:firstLine="420"/>
      </w:pPr>
      <w:r>
        <w:t>②绝句来源于民歌，南北朝民歌中早已出现了大量的绝句，但是诗人中却很少这类的写作，直到盛唐诗歌</w:t>
      </w:r>
    </w:p>
    <w:p>
      <w:pPr>
        <w:pStyle w:val="3"/>
        <w:spacing w:line="333" w:lineRule="auto"/>
        <w:ind w:right="112"/>
      </w:pPr>
      <w:r>
        <w:t>高潮的到来，绝句才一跃而为诗坛最活跃的表现形式。张若虚以《春江花月夜》一首，便誉满诗坛，正因为这</w:t>
      </w:r>
      <w:r>
        <w:rPr>
          <w:spacing w:val="-8"/>
        </w:rPr>
        <w:t>首诗实际上乃是由九首绝句接连而成的，所以特别新鲜活泼。《春江花月夜》属于南朝“吴声歌曲”，原来正是</w:t>
      </w:r>
      <w:r>
        <w:t>民歌中的绝句，因此张若虚这首诗每四句便换一次韵，全诗一波未平，一波又起，自然地流露出它的飞跃性。飞跃性乃是诗歌语言的基本特征，只是有时隐约有时明显而已。飞跃性的充沛自如，乃是诗歌语言完全成熟的表现，也是诗歌抒情性的丰富涌现。如果说建安以来的五言古诗还难免较多散文的成分，那么绝句也就意味着诗歌语言的更为纯净化；绝句登上诗坛，可说是五七言诗充分成熟的又一个鲜明标志。</w:t>
      </w:r>
    </w:p>
    <w:p>
      <w:pPr>
        <w:pStyle w:val="3"/>
        <w:spacing w:before="3" w:line="333" w:lineRule="auto"/>
        <w:ind w:right="322" w:firstLine="420"/>
        <w:jc w:val="both"/>
      </w:pPr>
      <w:r>
        <w:rPr>
          <w:spacing w:val="-6"/>
        </w:rPr>
        <w:t>③唐人的七言古诗相对的说要比五言古诗活跃得多，就因为五古还不免有时习惯于长期以来过渡性的表现</w:t>
      </w:r>
      <w:r>
        <w:rPr>
          <w:spacing w:val="-11"/>
        </w:rPr>
        <w:t>方式，而七古则是全新的。七古正如绝句，也都是随着盛唐诗歌高潮的到来，才一跃而为诗坛的宠儿。五古一</w:t>
      </w:r>
      <w:r>
        <w:rPr>
          <w:spacing w:val="-9"/>
        </w:rPr>
        <w:t>般颇少换韵，而七古则是不断的换韵。例如李颀的《古从军行》短短的十二句，就三易其韵，每一韵其实也就</w:t>
      </w:r>
      <w:r>
        <w:rPr>
          <w:spacing w:val="-18"/>
        </w:rPr>
        <w:t>相当于一个绝句。七古远自曹丕的《燕歌行》、鲍照的《拟行路难》，就是以歌行起家的，它与绝句在歌的传统</w:t>
      </w:r>
      <w:r>
        <w:rPr>
          <w:spacing w:val="-4"/>
        </w:rPr>
        <w:t>上有着一脉相通之处。七古也正如绝句，并不是唐代才有的，而是古已有之；但是都要等到唐诗的高潮时才大</w:t>
      </w:r>
      <w:r>
        <w:t>显身手，这难道仅仅是偶然的吗？</w:t>
      </w:r>
    </w:p>
    <w:p>
      <w:pPr>
        <w:pStyle w:val="3"/>
        <w:spacing w:before="2" w:line="333" w:lineRule="auto"/>
        <w:ind w:right="217" w:firstLine="420"/>
      </w:pPr>
      <w:r>
        <w:rPr>
          <w:spacing w:val="-10"/>
        </w:rPr>
        <w:t>④律诗也是唐诗走向高潮中形成的一种诗体，它是从长篇律诗即排律中演进而成的。它既与民歌没有渊源，</w:t>
      </w:r>
      <w:r>
        <w:rPr>
          <w:spacing w:val="-102"/>
        </w:rPr>
        <w:t xml:space="preserve"> </w:t>
      </w:r>
      <w:r>
        <w:rPr>
          <w:spacing w:val="-1"/>
        </w:rPr>
        <w:t>也是不能用来歌唱的；但它在演进中却是沿着一条删繁就简、摆脱铺陈的道路；把繁琐的“四声八病”变为简单易行的平仄律，把沉闷冗长的排比铺陈，变为每首只有八句，而八句中又只有中间四句要求一定要排偶。这</w:t>
      </w:r>
      <w:r>
        <w:rPr>
          <w:spacing w:val="-6"/>
        </w:rPr>
        <w:t>就大大提高了诗歌语言的精炼性。排偶作为中国语言文字特有的一种擅长形式，在诗中自然地出现本来也是正</w:t>
      </w:r>
      <w:r>
        <w:rPr>
          <w:spacing w:val="-1"/>
        </w:rPr>
        <w:t>常的。七古中就常有偶句，绝句中也是偶然有的，问题在于是否自然。我们不禁要问五言排律既然是“诗赋取士”中规定的诗体，律诗凭借什么力量又能突破它的影响，完成自身的演进与变革呢？答案只能是当时诗坛趋向自然流露的巨大浪潮给予了这解放的力量。那解放的语言，奔放的情操，新鲜的旋律，豪迈的抒情，构成了唐诗最鲜明的色调。律诗是依靠这个力量才从排律中解脱出来，因此比起排律来要洗炼得多、飞动得多，而这</w:t>
      </w:r>
    </w:p>
    <w:p>
      <w:pPr>
        <w:spacing w:after="0" w:line="333" w:lineRule="auto"/>
        <w:sectPr>
          <w:footerReference r:id="rId3" w:type="default"/>
          <w:type w:val="continuous"/>
          <w:pgSz w:w="11910" w:h="16840"/>
          <w:pgMar w:top="1360" w:right="640" w:bottom="440" w:left="860" w:header="720" w:footer="241" w:gutter="0"/>
          <w:pgNumType w:start="1"/>
        </w:sectPr>
      </w:pPr>
    </w:p>
    <w:p>
      <w:pPr>
        <w:pStyle w:val="3"/>
        <w:spacing w:before="60"/>
      </w:pPr>
      <w:r>
        <w:t>又正是与绝句、七古的特色一脉相通的。</w:t>
      </w:r>
    </w:p>
    <w:p>
      <w:pPr>
        <w:pStyle w:val="3"/>
        <w:spacing w:before="105" w:line="333" w:lineRule="auto"/>
        <w:ind w:right="321" w:firstLine="420"/>
        <w:jc w:val="both"/>
      </w:pPr>
      <w:r>
        <w:rPr>
          <w:spacing w:val="-11"/>
        </w:rPr>
        <w:t>⑤绝句、七古、律诗都是唐诗高潮中的新生事物。绝句虽然最为短小，却是最富有生命力的，它是最接近于歌的，最有别于散文的，最“天然去雕饰”的。它登上诗坛，意味着诗歌语言的完全成熟而归真返朴，是唐</w:t>
      </w:r>
      <w:r>
        <w:t>诗高潮中最鲜明的一颗明珠，最突出的一个标志。</w:t>
      </w:r>
    </w:p>
    <w:p>
      <w:pPr>
        <w:pStyle w:val="3"/>
        <w:tabs>
          <w:tab w:val="left" w:pos="5511"/>
          <w:tab w:val="left" w:pos="5931"/>
          <w:tab w:val="left" w:pos="6141"/>
        </w:tabs>
        <w:spacing w:line="333" w:lineRule="auto"/>
        <w:ind w:right="323" w:firstLine="5673"/>
      </w:pPr>
      <w:r>
        <w:rPr>
          <w:spacing w:val="-1"/>
        </w:rPr>
        <w:t>（摘编</w:t>
      </w:r>
      <w:r>
        <w:t>自林庚《略谈唐诗高潮中的一些标志</w:t>
      </w:r>
      <w:r>
        <w:rPr>
          <w:spacing w:val="-105"/>
        </w:rPr>
        <w:t>》</w:t>
      </w:r>
      <w:r>
        <w:t>）</w:t>
      </w:r>
      <w:r>
        <w:rPr>
          <w:spacing w:val="-102"/>
        </w:rPr>
        <w:t xml:space="preserve"> </w:t>
      </w:r>
      <w:r>
        <w:rPr>
          <w:rFonts w:ascii="Times New Roman" w:hAnsi="Times New Roman" w:eastAsia="Times New Roman"/>
        </w:rPr>
        <w:t>1</w:t>
      </w:r>
      <w:r>
        <w:t>．下列关于原文内容的理解和分析，正确的一项是（</w:t>
      </w:r>
      <w:r>
        <w:rPr>
          <w:rFonts w:ascii="Times New Roman" w:hAnsi="Times New Roman" w:eastAsia="Times New Roman"/>
        </w:rPr>
        <w:t xml:space="preserve">3 </w:t>
      </w:r>
      <w:r>
        <w:t>分</w:t>
      </w:r>
      <w:r>
        <w:rPr>
          <w:spacing w:val="-105"/>
        </w:rPr>
        <w:t>）</w:t>
      </w:r>
      <w:r>
        <w:t>（</w:t>
      </w:r>
      <w:r>
        <w:tab/>
      </w:r>
      <w:r>
        <w:tab/>
      </w:r>
      <w:r>
        <w:t xml:space="preserve">）                                 </w:t>
      </w:r>
      <w:r>
        <w:rPr>
          <w:rFonts w:ascii="Times New Roman" w:hAnsi="Times New Roman" w:eastAsia="Times New Roman"/>
        </w:rPr>
        <w:t>A</w:t>
      </w:r>
      <w:r>
        <w:t xml:space="preserve">．绝句来源于民歌，它的涌现成为诗坛上一个新的突破，也体现着歌的复兴。                     </w:t>
      </w:r>
      <w:r>
        <w:rPr>
          <w:spacing w:val="32"/>
        </w:rPr>
        <w:t xml:space="preserve"> </w:t>
      </w:r>
      <w:r>
        <w:rPr>
          <w:rFonts w:ascii="Times New Roman" w:hAnsi="Times New Roman" w:eastAsia="Times New Roman"/>
        </w:rPr>
        <w:t>B</w:t>
      </w:r>
      <w:r>
        <w:t xml:space="preserve">．为了追求新鲜活泼的艺术形式，张若虚《春江花月夜》采用了九首绝句接连而成的形式。         </w:t>
      </w:r>
      <w:r>
        <w:rPr>
          <w:spacing w:val="43"/>
        </w:rPr>
        <w:t xml:space="preserve"> </w:t>
      </w:r>
      <w:r>
        <w:rPr>
          <w:rFonts w:ascii="Times New Roman" w:hAnsi="Times New Roman" w:eastAsia="Times New Roman"/>
        </w:rPr>
        <w:t>C</w:t>
      </w:r>
      <w:r>
        <w:t xml:space="preserve">．绝句登上诗坛，其语言的纯净化与充沛自如的飞跃性，标志着诗歌语言完全成熟。               </w:t>
      </w:r>
      <w:r>
        <w:rPr>
          <w:spacing w:val="32"/>
        </w:rPr>
        <w:t xml:space="preserve"> </w:t>
      </w:r>
      <w:r>
        <w:rPr>
          <w:rFonts w:ascii="Times New Roman" w:hAnsi="Times New Roman" w:eastAsia="Times New Roman"/>
        </w:rPr>
        <w:t>D</w:t>
      </w:r>
      <w:r>
        <w:t xml:space="preserve">．绝句、七古、律诗在歌的传统上一脉相通，它们作为新生事物，在唐诗的高潮中大显身手。       </w:t>
      </w:r>
      <w:r>
        <w:rPr>
          <w:spacing w:val="67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t>．下列对原文论证的相关分析，不正确的一项是（</w:t>
      </w:r>
      <w:r>
        <w:rPr>
          <w:rFonts w:ascii="Times New Roman" w:hAnsi="Times New Roman" w:eastAsia="Times New Roman"/>
        </w:rPr>
        <w:t xml:space="preserve">3 </w:t>
      </w:r>
      <w:r>
        <w:t>分</w:t>
      </w:r>
      <w:r>
        <w:rPr>
          <w:spacing w:val="-105"/>
        </w:rPr>
        <w:t>）</w:t>
      </w:r>
      <w:r>
        <w:t>（</w:t>
      </w:r>
      <w:r>
        <w:tab/>
      </w:r>
      <w:r>
        <w:t xml:space="preserve">）                                   </w:t>
      </w:r>
      <w:r>
        <w:rPr>
          <w:rFonts w:ascii="Times New Roman" w:hAnsi="Times New Roman" w:eastAsia="Times New Roman"/>
        </w:rPr>
        <w:t>A</w:t>
      </w:r>
      <w:r>
        <w:t>．文章以绝句涌现之于唐诗的意义领起全文，也以此收束全文，首尾呼应，使得文章结构严谨圆和。</w:t>
      </w:r>
      <w:r>
        <w:rPr>
          <w:spacing w:val="137"/>
        </w:rPr>
        <w:t xml:space="preserve"> </w:t>
      </w:r>
      <w:r>
        <w:rPr>
          <w:rFonts w:ascii="Times New Roman" w:hAnsi="Times New Roman" w:eastAsia="Times New Roman"/>
        </w:rPr>
        <w:t>B</w:t>
      </w:r>
      <w:r>
        <w:t>．文章以《春江花月夜</w:t>
      </w:r>
      <w:r>
        <w:rPr>
          <w:spacing w:val="-105"/>
        </w:rPr>
        <w:t>》</w:t>
      </w:r>
      <w:r>
        <w:t xml:space="preserve">《古从军行》的换韵为例，意在论证绝句、七古的成熟标志着唐诗的高潮。  </w:t>
      </w:r>
      <w:r>
        <w:rPr>
          <w:spacing w:val="43"/>
        </w:rPr>
        <w:t xml:space="preserve"> </w:t>
      </w:r>
      <w:r>
        <w:rPr>
          <w:rFonts w:ascii="Times New Roman" w:hAnsi="Times New Roman" w:eastAsia="Times New Roman"/>
        </w:rPr>
        <w:t>C</w:t>
      </w:r>
      <w:r>
        <w:t>．第四段结尾运用设问引人思考并提出观点，指出主张自然的创作倾向促使律诗打破了排律的桎梏。</w:t>
      </w:r>
      <w:r>
        <w:rPr>
          <w:spacing w:val="137"/>
        </w:rPr>
        <w:t xml:space="preserve"> </w:t>
      </w:r>
      <w:r>
        <w:rPr>
          <w:rFonts w:ascii="Times New Roman" w:hAnsi="Times New Roman" w:eastAsia="Times New Roman"/>
        </w:rPr>
        <w:t>D</w:t>
      </w:r>
      <w:r>
        <w:t>．文章从绝句本身、绝句与七古和律诗的关系等角度展开，论述了绝句在唐诗高潮中独一无二的地位</w:t>
      </w:r>
      <w:r>
        <w:rPr>
          <w:spacing w:val="-105"/>
        </w:rPr>
        <w:t>。</w:t>
      </w:r>
      <w:r>
        <w:t>．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/>
        </w:rPr>
        <w:t>3</w:t>
      </w:r>
      <w:r>
        <w:t>．根据原文内容，下列说法不正确的一项是（</w:t>
      </w:r>
      <w:r>
        <w:rPr>
          <w:rFonts w:ascii="Times New Roman" w:hAnsi="Times New Roman" w:eastAsia="Times New Roman"/>
        </w:rPr>
        <w:t xml:space="preserve">3 </w:t>
      </w:r>
      <w:r>
        <w:t>分</w:t>
      </w:r>
      <w:r>
        <w:rPr>
          <w:spacing w:val="-105"/>
        </w:rPr>
        <w:t>）</w:t>
      </w:r>
      <w:r>
        <w:t>（</w:t>
      </w:r>
      <w:r>
        <w:tab/>
      </w:r>
      <w:r>
        <w:t xml:space="preserve">）                                       </w:t>
      </w:r>
      <w:r>
        <w:rPr>
          <w:rFonts w:ascii="Times New Roman" w:hAnsi="Times New Roman" w:eastAsia="Times New Roman"/>
        </w:rPr>
        <w:t>A</w:t>
      </w:r>
      <w:r>
        <w:t xml:space="preserve">．伶人演唱王昌龄《芙蓉楼送辛渐》的记载可以佐证歌的传统在唐时复兴。                       </w:t>
      </w:r>
      <w:r>
        <w:rPr>
          <w:spacing w:val="32"/>
        </w:rPr>
        <w:t xml:space="preserve"> </w:t>
      </w:r>
      <w:r>
        <w:rPr>
          <w:rFonts w:ascii="Times New Roman" w:hAnsi="Times New Roman" w:eastAsia="Times New Roman"/>
        </w:rPr>
        <w:t>B</w:t>
      </w:r>
      <w:r>
        <w:t>．我们可从“沉舟侧畔千帆过，病树前头万木春</w:t>
      </w:r>
      <w:r>
        <w:rPr>
          <w:spacing w:val="-105"/>
        </w:rPr>
        <w:t>。</w:t>
      </w:r>
      <w:r>
        <w:t>”中领略诗歌语言的飞动和洗炼。</w:t>
      </w:r>
    </w:p>
    <w:p>
      <w:pPr>
        <w:pStyle w:val="3"/>
        <w:spacing w:before="6" w:line="333" w:lineRule="auto"/>
        <w:ind w:right="3533"/>
      </w:pPr>
      <w:r>
        <w:rPr>
          <w:rFonts w:ascii="Times New Roman" w:eastAsia="Times New Roman"/>
        </w:rPr>
        <w:t>C</w:t>
      </w:r>
      <w:r>
        <w:rPr>
          <w:spacing w:val="-11"/>
        </w:rPr>
        <w:t xml:space="preserve">．《登高》一诗的颔、颈两联体现了律诗对排律的删繁就简、继承突破。 </w:t>
      </w:r>
      <w:r>
        <w:rPr>
          <w:rFonts w:ascii="Times New Roman" w:eastAsia="Times New Roman"/>
          <w:spacing w:val="-1"/>
        </w:rPr>
        <w:t>D</w:t>
      </w:r>
      <w:r>
        <w:rPr>
          <w:spacing w:val="-12"/>
        </w:rPr>
        <w:t>．《涉江采芙蓉》一诗具备解放的语言、新鲜飞动的旋律和真挚的抒情。</w:t>
      </w:r>
    </w:p>
    <w:p>
      <w:pPr>
        <w:pStyle w:val="3"/>
        <w:spacing w:line="333" w:lineRule="auto"/>
        <w:ind w:right="5837"/>
      </w:pPr>
      <w:r>
        <w:rPr>
          <w:spacing w:val="-1"/>
        </w:rPr>
        <w:t>（二）实用类文本阅读（</w:t>
      </w:r>
      <w:r>
        <w:rPr>
          <w:spacing w:val="-14"/>
        </w:rPr>
        <w:t xml:space="preserve">本题共 </w:t>
      </w:r>
      <w:r>
        <w:rPr>
          <w:rFonts w:ascii="Times New Roman" w:eastAsia="Times New Roman"/>
          <w:spacing w:val="-1"/>
        </w:rPr>
        <w:t>3</w:t>
      </w:r>
      <w:r>
        <w:rPr>
          <w:rFonts w:ascii="Times New Roman" w:eastAsia="Times New Roman"/>
        </w:rPr>
        <w:t xml:space="preserve"> </w:t>
      </w:r>
      <w:r>
        <w:rPr>
          <w:spacing w:val="-1"/>
        </w:rPr>
        <w:t>小题，</w:t>
      </w:r>
      <w:r>
        <w:rPr>
          <w:rFonts w:ascii="Times New Roman" w:eastAsia="Times New Roman"/>
        </w:rPr>
        <w:t xml:space="preserve">12 </w:t>
      </w:r>
      <w:r>
        <w:t>分）</w:t>
      </w:r>
      <w:r>
        <w:rPr>
          <w:spacing w:val="-102"/>
        </w:rPr>
        <w:t xml:space="preserve"> </w:t>
      </w:r>
      <w:r>
        <w:rPr>
          <w:spacing w:val="-5"/>
        </w:rPr>
        <w:t xml:space="preserve">阅读下面的文字，完成 </w:t>
      </w:r>
      <w:r>
        <w:rPr>
          <w:rFonts w:ascii="Times New Roman" w:eastAsia="Times New Roman"/>
        </w:rPr>
        <w:t>4</w:t>
      </w:r>
      <w:r>
        <w:t>～</w:t>
      </w:r>
      <w:r>
        <w:rPr>
          <w:rFonts w:ascii="Times New Roman" w:eastAsia="Times New Roman"/>
        </w:rPr>
        <w:t xml:space="preserve">6 </w:t>
      </w:r>
      <w:r>
        <w:t>题。</w:t>
      </w:r>
    </w:p>
    <w:p>
      <w:pPr>
        <w:pStyle w:val="3"/>
        <w:spacing w:before="0" w:line="333" w:lineRule="auto"/>
        <w:ind w:right="322" w:firstLine="420"/>
      </w:pPr>
      <w:r>
        <w:rPr>
          <w:spacing w:val="-4"/>
        </w:rPr>
        <w:t>在艺术创作中，往往有一个重复和变化的问题。只有重复而无变化，作品就必然单调枯燥；只有变化而无</w:t>
      </w:r>
      <w:r>
        <w:t>重复，就容易陷于散漫零乱之态。在有“持续性”的作品中，这一问题特别重要。</w:t>
      </w:r>
    </w:p>
    <w:p>
      <w:pPr>
        <w:pStyle w:val="3"/>
        <w:spacing w:line="333" w:lineRule="auto"/>
        <w:ind w:right="322" w:firstLine="420"/>
      </w:pPr>
      <w:r>
        <w:rPr>
          <w:spacing w:val="-11"/>
        </w:rPr>
        <w:t>我所谓的“持续性”，有些是时间的持续，有些是在空间转移的持续。但是由于作品本身或者观赏者，由</w:t>
      </w:r>
      <w:r>
        <w:t>一个空间逐步转入另一空间，同时也具备了时间的持续性，因而成为时间与空间综合的持续。</w:t>
      </w:r>
    </w:p>
    <w:p>
      <w:pPr>
        <w:pStyle w:val="3"/>
        <w:spacing w:line="333" w:lineRule="auto"/>
        <w:ind w:right="322" w:firstLine="420"/>
      </w:pPr>
      <w:r>
        <w:rPr>
          <w:spacing w:val="-6"/>
        </w:rPr>
        <w:t>音乐就是一种时间持续的艺术创作。我们往往可以听到在一首乐曲从头到尾持续的过程中，总有一些重复</w:t>
      </w:r>
      <w:r>
        <w:t>的乐句、乐段，它们或者完全相同，或者略有变化。作者通过这些重复，而取得整首乐曲的统一性。</w:t>
      </w:r>
    </w:p>
    <w:p>
      <w:pPr>
        <w:pStyle w:val="3"/>
        <w:ind w:left="524"/>
      </w:pPr>
      <w:r>
        <w:t>音乐中的主题和变奏，就是在时间持续的过程中，通过重复和变化，而取得统一的例子。</w:t>
      </w:r>
    </w:p>
    <w:p>
      <w:pPr>
        <w:pStyle w:val="3"/>
        <w:spacing w:before="105" w:line="333" w:lineRule="auto"/>
        <w:ind w:right="322" w:firstLine="420"/>
        <w:jc w:val="both"/>
      </w:pPr>
      <w:r>
        <w:rPr>
          <w:spacing w:val="-11"/>
        </w:rPr>
        <w:t>在舒伯特的《鳟鱼》五重奏中，我们可以听到持续贯串全曲的、极其朴素明朗的“鳟鱼”主题和它层出不</w:t>
      </w:r>
      <w:r>
        <w:rPr>
          <w:spacing w:val="-7"/>
        </w:rPr>
        <w:t>穷的变奏。但是这些变奏又“万变不离其宗”，即主题。水波涓涓的伴奏，也不断地重复着，使你形象地看到</w:t>
      </w:r>
      <w:r>
        <w:t>几条鳟鱼，在这片伴奏的“水”里，悠然自得地游来游去，从而使你“知鱼之乐”焉。</w:t>
      </w:r>
    </w:p>
    <w:p>
      <w:pPr>
        <w:pStyle w:val="3"/>
        <w:spacing w:line="333" w:lineRule="auto"/>
        <w:ind w:right="322" w:firstLine="420"/>
      </w:pPr>
      <w:r>
        <w:rPr>
          <w:spacing w:val="-7"/>
        </w:rPr>
        <w:t>上面所谈的那种重复与变化的统一，在建筑物形象的艺术效果上，起着极其重要的作用。古今中外的无数</w:t>
      </w:r>
      <w:r>
        <w:t>建筑，除去极少数外，几乎都以重复运用各种构件或其他构成部分，作为取得艺术效果的重要手段之一。</w:t>
      </w:r>
    </w:p>
    <w:p>
      <w:pPr>
        <w:pStyle w:val="3"/>
        <w:spacing w:line="333" w:lineRule="auto"/>
        <w:ind w:right="321" w:firstLine="420"/>
        <w:jc w:val="both"/>
      </w:pPr>
      <w:r>
        <w:rPr>
          <w:spacing w:val="-8"/>
        </w:rPr>
        <w:t>历史上最杰出的一个例子，是北京的明清故宫。从已被拆除的中华门开始，就以一间接一间、重复又重复</w:t>
      </w:r>
      <w:r>
        <w:rPr>
          <w:spacing w:val="-10"/>
        </w:rPr>
        <w:t>的千步廊，而一口气排列到天安门。从天安门到端门、午门，又是一间间重复着的“千篇一律”的朝房。再进</w:t>
      </w:r>
      <w:r>
        <w:rPr>
          <w:spacing w:val="-6"/>
        </w:rPr>
        <w:t>去，太和门和太和殿、中和殿、保和殿成为一组“前三殿”，与乾清门和乾清宫、交泰殿、坤宁宫，成为一组</w:t>
      </w:r>
      <w:r>
        <w:rPr>
          <w:spacing w:val="-4"/>
        </w:rPr>
        <w:t>的“后三殿”的大同小异的重复，就更像乐曲中的主题和“变奏”。</w:t>
      </w:r>
    </w:p>
    <w:p>
      <w:pPr>
        <w:spacing w:after="0" w:line="333" w:lineRule="auto"/>
        <w:jc w:val="both"/>
        <w:sectPr>
          <w:pgSz w:w="11910" w:h="16840"/>
          <w:pgMar w:top="1280" w:right="640" w:bottom="440" w:left="860" w:header="0" w:footer="241" w:gutter="0"/>
        </w:sectPr>
      </w:pPr>
    </w:p>
    <w:p>
      <w:pPr>
        <w:pStyle w:val="3"/>
        <w:spacing w:before="60" w:line="333" w:lineRule="auto"/>
        <w:ind w:right="112" w:firstLine="420"/>
      </w:pPr>
      <w:r>
        <w:t>每一座殿堂的本身，也是许多构件和构成部分的重复。而东西两侧的廊、庑、楼、门，又是比较低微的，</w:t>
      </w:r>
      <w:r>
        <w:rPr>
          <w:spacing w:val="1"/>
        </w:rPr>
        <w:t xml:space="preserve"> </w:t>
      </w:r>
      <w:r>
        <w:rPr>
          <w:spacing w:val="-6"/>
        </w:rPr>
        <w:t>以重复为主，但亦有相当变化的“伴奏”。然而整个故宫，它的每一个组群，每一个殿、阁、廊、门，却全部</w:t>
      </w:r>
      <w:r>
        <w:rPr>
          <w:spacing w:val="1"/>
        </w:rPr>
        <w:t xml:space="preserve"> </w:t>
      </w:r>
      <w:r>
        <w:t>都是按照明清两朝工部的“工程做法”的统一规格、统一形式建造的，连彩画、雕饰也尽如此，都是无尽的重</w:t>
      </w:r>
      <w:r>
        <w:rPr>
          <w:spacing w:val="-7"/>
        </w:rPr>
        <w:t>复。我们完全可以说它们“千篇一律”。</w:t>
      </w:r>
    </w:p>
    <w:p>
      <w:pPr>
        <w:pStyle w:val="3"/>
        <w:spacing w:before="2" w:line="333" w:lineRule="auto"/>
        <w:ind w:right="322" w:firstLine="420"/>
      </w:pPr>
      <w:r>
        <w:rPr>
          <w:spacing w:val="-11"/>
        </w:rPr>
        <w:t>但是，谁能不感到，从天安门一步步走进去，就如同置身于一幅大手卷里漫步。在时间持续的同时，空间</w:t>
      </w:r>
      <w:r>
        <w:rPr>
          <w:spacing w:val="-13"/>
        </w:rPr>
        <w:t>也连续着“流动”。</w:t>
      </w:r>
    </w:p>
    <w:p>
      <w:pPr>
        <w:pStyle w:val="3"/>
        <w:spacing w:before="0" w:line="333" w:lineRule="auto"/>
        <w:ind w:right="321" w:firstLine="420"/>
        <w:jc w:val="both"/>
      </w:pPr>
      <w:r>
        <w:rPr>
          <w:spacing w:val="-11"/>
        </w:rPr>
        <w:t>那些殿堂、楼门、廊庑，虽然制作方法千篇一律，然而每走几步，那整个景色的轮廓、光影，却都在不断</w:t>
      </w:r>
      <w:r>
        <w:rPr>
          <w:spacing w:val="-10"/>
        </w:rPr>
        <w:t>地改变着，一个接着一个新的画面出现在周围，千变万化。空间与时间、重复与变化的辩证统一，在北京故宫</w:t>
      </w:r>
      <w:r>
        <w:t>中达到了最高的境界。</w:t>
      </w:r>
    </w:p>
    <w:p>
      <w:pPr>
        <w:pStyle w:val="3"/>
        <w:spacing w:line="333" w:lineRule="auto"/>
        <w:ind w:right="322" w:firstLine="420"/>
        <w:jc w:val="both"/>
      </w:pPr>
      <w:r>
        <w:rPr>
          <w:spacing w:val="-8"/>
        </w:rPr>
        <w:t>翻开一部世界建筑史，凡是较优秀的个体建筑或者组群，一条街道或者一个广场，往往都以建筑物形象的</w:t>
      </w:r>
      <w:r>
        <w:rPr>
          <w:spacing w:val="-4"/>
        </w:rPr>
        <w:t>重复与变化的统一而取胜。说是千篇一律，却又千变万化。每一条街都是一首“乐曲”，千篇一律和千变万化</w:t>
      </w:r>
      <w:r>
        <w:t>的统一，在城市面貌上起着重要作用。</w:t>
      </w:r>
    </w:p>
    <w:p>
      <w:pPr>
        <w:pStyle w:val="3"/>
        <w:spacing w:before="2" w:line="333" w:lineRule="auto"/>
        <w:ind w:right="322" w:firstLine="420"/>
      </w:pPr>
      <w:r>
        <w:rPr>
          <w:spacing w:val="-7"/>
        </w:rPr>
        <w:t>在全国各城市的建筑中，我们规划设计人员在这一点上，做得还不能尽如人意。为了多快好省，我们做了</w:t>
      </w:r>
      <w:r>
        <w:rPr>
          <w:spacing w:val="-4"/>
        </w:rPr>
        <w:t>大量标准设计，但是“好”中自应包括艺术的一面，也就是“百花齐放”。</w:t>
      </w:r>
    </w:p>
    <w:p>
      <w:pPr>
        <w:pStyle w:val="3"/>
        <w:spacing w:before="0" w:line="333" w:lineRule="auto"/>
        <w:ind w:right="112" w:firstLine="420"/>
      </w:pPr>
      <w:r>
        <w:rPr>
          <w:spacing w:val="-11"/>
        </w:rPr>
        <w:t>我们有些住宅区的标准设计“千篇一律”到孩子哭着找不到家。有些街道又一幢房子一个样式、一个风格，</w:t>
      </w:r>
      <w:r>
        <w:rPr>
          <w:spacing w:val="1"/>
        </w:rPr>
        <w:t xml:space="preserve"> </w:t>
      </w:r>
      <w:r>
        <w:rPr>
          <w:spacing w:val="-4"/>
        </w:rPr>
        <w:t>互不和谐。即使它们本身各自都很美观，放在一起就都“损人”且不“利己”，“千变万化”到令人眼花缭乱。</w:t>
      </w:r>
      <w:r>
        <w:t>这恼人的矛盾，是建筑师们应该认真琢磨的问题。</w:t>
      </w:r>
    </w:p>
    <w:p>
      <w:pPr>
        <w:pStyle w:val="3"/>
        <w:tabs>
          <w:tab w:val="left" w:pos="5931"/>
          <w:tab w:val="left" w:pos="6771"/>
        </w:tabs>
        <w:spacing w:before="2" w:line="333" w:lineRule="auto"/>
        <w:ind w:right="323" w:firstLine="5673"/>
      </w:pPr>
      <w:r>
        <w:rPr>
          <w:spacing w:val="-1"/>
        </w:rPr>
        <w:t>（选自</w:t>
      </w:r>
      <w:r>
        <w:t>梁思成</w:t>
      </w:r>
      <w:r>
        <w:rPr>
          <w:spacing w:val="-105"/>
        </w:rPr>
        <w:t>《</w:t>
      </w:r>
      <w:r>
        <w:t>“千篇一律”与“千变万化</w:t>
      </w:r>
      <w:r>
        <w:rPr>
          <w:spacing w:val="-105"/>
        </w:rPr>
        <w:t>”》</w:t>
      </w:r>
      <w:r>
        <w:t>）</w:t>
      </w:r>
      <w:r>
        <w:rPr>
          <w:spacing w:val="-102"/>
        </w:rPr>
        <w:t xml:space="preserve"> </w:t>
      </w:r>
      <w:r>
        <w:rPr>
          <w:rFonts w:ascii="Times New Roman" w:hAnsi="Times New Roman" w:eastAsia="Times New Roman"/>
        </w:rPr>
        <w:t>4</w:t>
      </w:r>
      <w:r>
        <w:t>．下列对原文内容的概括和分析，正确的一项是（</w:t>
      </w:r>
      <w:r>
        <w:rPr>
          <w:rFonts w:ascii="Times New Roman" w:hAnsi="Times New Roman" w:eastAsia="Times New Roman"/>
        </w:rPr>
        <w:t xml:space="preserve">3 </w:t>
      </w:r>
      <w:r>
        <w:t>分</w:t>
      </w:r>
      <w:r>
        <w:rPr>
          <w:spacing w:val="-105"/>
        </w:rPr>
        <w:t>）</w:t>
      </w:r>
      <w:r>
        <w:t>（</w:t>
      </w:r>
      <w:r>
        <w:tab/>
      </w:r>
      <w:r>
        <w:t xml:space="preserve">）                                  </w:t>
      </w:r>
      <w:r>
        <w:rPr>
          <w:rFonts w:ascii="Times New Roman" w:hAnsi="Times New Roman" w:eastAsia="Times New Roman"/>
          <w:spacing w:val="-1"/>
        </w:rPr>
        <w:t>A</w:t>
      </w:r>
      <w:r>
        <w:rPr>
          <w:spacing w:val="-105"/>
        </w:rPr>
        <w:t>．</w:t>
      </w:r>
      <w:r>
        <w:t xml:space="preserve">“持续性”分为时间的持续和空间的持续，前者的代表是音乐，而后者的代表则是建筑。            </w:t>
      </w:r>
      <w:r>
        <w:rPr>
          <w:rFonts w:ascii="Times New Roman" w:hAnsi="Times New Roman" w:eastAsia="Times New Roman"/>
        </w:rPr>
        <w:t>B</w:t>
      </w:r>
      <w:r>
        <w:t xml:space="preserve">．想要取得整段乐曲的统一性，只需要保证在从头到尾持续的过程中有一些重复的乐句、乐段。     </w:t>
      </w:r>
      <w:r>
        <w:rPr>
          <w:spacing w:val="43"/>
        </w:rPr>
        <w:t xml:space="preserve"> </w:t>
      </w:r>
      <w:r>
        <w:rPr>
          <w:rFonts w:ascii="Times New Roman" w:hAnsi="Times New Roman" w:eastAsia="Times New Roman"/>
        </w:rPr>
        <w:t>C</w:t>
      </w:r>
      <w:r>
        <w:t xml:space="preserve">．重复运用各种构件和构成部分，是古今中外所有建筑用来取得艺术效果的重要手段之一。         </w:t>
      </w:r>
      <w:r>
        <w:rPr>
          <w:spacing w:val="32"/>
        </w:rPr>
        <w:t xml:space="preserve"> </w:t>
      </w:r>
      <w:r>
        <w:rPr>
          <w:rFonts w:ascii="Times New Roman" w:hAnsi="Times New Roman" w:eastAsia="Times New Roman"/>
        </w:rPr>
        <w:t>D</w:t>
      </w:r>
      <w:r>
        <w:t xml:space="preserve">．放眼世界建筑史，以优秀建筑的标准来看，我国各城市建筑的规划设计还不能尽如人意。         </w:t>
      </w:r>
      <w:r>
        <w:rPr>
          <w:spacing w:val="67"/>
        </w:rPr>
        <w:t xml:space="preserve"> </w:t>
      </w:r>
      <w:r>
        <w:rPr>
          <w:rFonts w:ascii="Times New Roman" w:hAnsi="Times New Roman" w:eastAsia="Times New Roman"/>
        </w:rPr>
        <w:t>5</w:t>
      </w:r>
      <w:r>
        <w:t>．下列关于文中相关内容的分析与评价，不正确的一项是（</w:t>
      </w:r>
      <w:r>
        <w:rPr>
          <w:rFonts w:ascii="Times New Roman" w:hAnsi="Times New Roman" w:eastAsia="Times New Roman"/>
        </w:rPr>
        <w:t xml:space="preserve">3 </w:t>
      </w:r>
      <w:r>
        <w:t>分</w:t>
      </w:r>
      <w:r>
        <w:rPr>
          <w:spacing w:val="-105"/>
        </w:rPr>
        <w:t>）</w:t>
      </w:r>
      <w:r>
        <w:t>（</w:t>
      </w:r>
      <w:r>
        <w:tab/>
      </w:r>
      <w:r>
        <w:t xml:space="preserve">）                          </w:t>
      </w:r>
      <w:r>
        <w:rPr>
          <w:rFonts w:ascii="Times New Roman" w:hAnsi="Times New Roman" w:eastAsia="Times New Roman"/>
          <w:spacing w:val="-1"/>
        </w:rPr>
        <w:t>A</w:t>
      </w:r>
      <w:r>
        <w:rPr>
          <w:spacing w:val="-105"/>
        </w:rPr>
        <w:t>．</w:t>
      </w:r>
      <w:r>
        <w:t>“后三殿”与“前三殿”相比，虽稍有“变奏</w:t>
      </w:r>
      <w:r>
        <w:rPr>
          <w:spacing w:val="-105"/>
        </w:rPr>
        <w:t>”</w:t>
      </w:r>
      <w:r>
        <w:t xml:space="preserve">，但都紧紧围绕明清故宫的建筑主题。               </w:t>
      </w:r>
      <w:r>
        <w:rPr>
          <w:rFonts w:ascii="Times New Roman" w:hAnsi="Times New Roman" w:eastAsia="Times New Roman"/>
        </w:rPr>
        <w:t>B</w:t>
      </w:r>
      <w:r>
        <w:t xml:space="preserve">．故宫殿堂东西两侧的廊、庑、楼、门起到的作用与《鳟鱼》中“水波涓涓的伴奏”十分相似。     </w:t>
      </w:r>
      <w:r>
        <w:rPr>
          <w:spacing w:val="43"/>
        </w:rPr>
        <w:t xml:space="preserve"> </w:t>
      </w:r>
      <w:r>
        <w:rPr>
          <w:rFonts w:ascii="Times New Roman" w:hAnsi="Times New Roman" w:eastAsia="Times New Roman"/>
        </w:rPr>
        <w:t>C</w:t>
      </w:r>
      <w:r>
        <w:t>．正是在行走过程中景色的轮廓、光影的不断变化，才使得北京故宫能够“千变万化</w:t>
      </w:r>
      <w:r>
        <w:rPr>
          <w:spacing w:val="-105"/>
        </w:rPr>
        <w:t>”</w:t>
      </w:r>
      <w:r>
        <w:t xml:space="preserve">。            </w:t>
      </w:r>
      <w:r>
        <w:rPr>
          <w:spacing w:val="32"/>
        </w:rPr>
        <w:t xml:space="preserve"> </w:t>
      </w:r>
      <w:r>
        <w:rPr>
          <w:rFonts w:ascii="Times New Roman" w:hAnsi="Times New Roman" w:eastAsia="Times New Roman"/>
        </w:rPr>
        <w:t>D</w:t>
      </w:r>
      <w:r>
        <w:t xml:space="preserve">．作者将行走于故宫比作在大画卷里漫步，让读者感受故宫设计的精妙，体现科普文的文学性。     </w:t>
      </w:r>
      <w:r>
        <w:rPr>
          <w:spacing w:val="67"/>
        </w:rPr>
        <w:t xml:space="preserve"> </w:t>
      </w:r>
      <w:r>
        <w:rPr>
          <w:rFonts w:ascii="Times New Roman" w:hAnsi="Times New Roman" w:eastAsia="Times New Roman"/>
        </w:rPr>
        <w:t>6</w:t>
      </w:r>
      <w:r>
        <w:t>．从建筑设计的角度看，一个好的现代城市住宅区应当具备哪些特点？请结合材料简要分析</w:t>
      </w:r>
      <w:r>
        <w:rPr>
          <w:spacing w:val="-105"/>
        </w:rPr>
        <w:t>。</w:t>
      </w:r>
      <w:r>
        <w:t>（</w:t>
      </w:r>
      <w:r>
        <w:rPr>
          <w:rFonts w:ascii="Times New Roman" w:hAnsi="Times New Roman" w:eastAsia="Times New Roman"/>
        </w:rPr>
        <w:t xml:space="preserve">6 </w:t>
      </w:r>
      <w:r>
        <w:t>分）</w:t>
      </w:r>
    </w:p>
    <w:p>
      <w:pPr>
        <w:pStyle w:val="3"/>
        <w:spacing w:before="4" w:line="333" w:lineRule="auto"/>
        <w:ind w:right="5837"/>
      </w:pPr>
      <w:r>
        <w:rPr>
          <w:spacing w:val="-1"/>
        </w:rPr>
        <w:t>（三）文学类文本阅读（</w:t>
      </w:r>
      <w:r>
        <w:rPr>
          <w:spacing w:val="-14"/>
        </w:rPr>
        <w:t xml:space="preserve">本题共 </w:t>
      </w:r>
      <w:r>
        <w:rPr>
          <w:rFonts w:ascii="Times New Roman" w:eastAsia="Times New Roman"/>
          <w:spacing w:val="-1"/>
        </w:rPr>
        <w:t>3</w:t>
      </w:r>
      <w:r>
        <w:rPr>
          <w:rFonts w:ascii="Times New Roman" w:eastAsia="Times New Roman"/>
        </w:rPr>
        <w:t xml:space="preserve"> </w:t>
      </w:r>
      <w:r>
        <w:rPr>
          <w:spacing w:val="-1"/>
        </w:rPr>
        <w:t>小题，</w:t>
      </w:r>
      <w:r>
        <w:rPr>
          <w:rFonts w:ascii="Times New Roman" w:eastAsia="Times New Roman"/>
        </w:rPr>
        <w:t xml:space="preserve">15 </w:t>
      </w:r>
      <w:r>
        <w:t>分）</w:t>
      </w:r>
      <w:r>
        <w:rPr>
          <w:spacing w:val="-102"/>
        </w:rPr>
        <w:t xml:space="preserve"> </w:t>
      </w:r>
      <w:r>
        <w:rPr>
          <w:spacing w:val="-5"/>
        </w:rPr>
        <w:t xml:space="preserve">阅读下面的文字，完成 </w:t>
      </w:r>
      <w:r>
        <w:rPr>
          <w:rFonts w:ascii="Times New Roman" w:eastAsia="Times New Roman"/>
        </w:rPr>
        <w:t>7</w:t>
      </w:r>
      <w:r>
        <w:t>～</w:t>
      </w:r>
      <w:r>
        <w:rPr>
          <w:rFonts w:ascii="Times New Roman" w:eastAsia="Times New Roman"/>
        </w:rPr>
        <w:t xml:space="preserve">9 </w:t>
      </w:r>
      <w:r>
        <w:t>题。</w:t>
      </w:r>
    </w:p>
    <w:p>
      <w:pPr>
        <w:spacing w:before="0" w:line="318" w:lineRule="exact"/>
        <w:ind w:left="4776" w:right="0" w:firstLine="0"/>
        <w:jc w:val="left"/>
        <w:rPr>
          <w:rFonts w:hint="eastAsia" w:ascii="Microsoft YaHei UI" w:eastAsia="Microsoft YaHei UI"/>
          <w:b/>
          <w:sz w:val="21"/>
        </w:rPr>
      </w:pPr>
      <w:r>
        <w:rPr>
          <w:rFonts w:hint="eastAsia" w:ascii="Microsoft YaHei UI" w:eastAsia="Microsoft YaHei UI"/>
          <w:b/>
          <w:sz w:val="21"/>
        </w:rPr>
        <w:t>白浪街</w:t>
      </w:r>
    </w:p>
    <w:p>
      <w:pPr>
        <w:pStyle w:val="3"/>
        <w:spacing w:before="57"/>
        <w:ind w:left="4777"/>
      </w:pPr>
      <w:r>
        <w:t>贾平凹</w:t>
      </w:r>
    </w:p>
    <w:p>
      <w:pPr>
        <w:pStyle w:val="3"/>
        <w:spacing w:before="106" w:line="333" w:lineRule="auto"/>
        <w:ind w:right="216" w:firstLine="420"/>
      </w:pPr>
      <w:r>
        <w:rPr>
          <w:spacing w:val="-1"/>
        </w:rPr>
        <w:t>①这街叫白浪街，走过去，似乎并不感觉这是条街道，只是两排屋舍对面开门，门一律装板门罢了。街面</w:t>
      </w:r>
      <w:r>
        <w:rPr>
          <w:spacing w:val="-14"/>
        </w:rPr>
        <w:t>十分单薄，两排房子，北边的沿河堤筑起，南边的房后就一片田地，一直到山根。组成这街的是四十二间房子，</w:t>
      </w:r>
      <w:r>
        <w:rPr>
          <w:spacing w:val="-102"/>
        </w:rPr>
        <w:t xml:space="preserve"> </w:t>
      </w:r>
      <w:r>
        <w:rPr>
          <w:spacing w:val="-1"/>
        </w:rPr>
        <w:t>北边的斜着而上，南边的斜着而下。街道三步宽，中间却要流一道溪水，一半有石条棚，一半没有棚，清清亮</w:t>
      </w:r>
      <w:r>
        <w:rPr>
          <w:spacing w:val="-15"/>
        </w:rPr>
        <w:t>亮，无声无息，夜里也听不到响动，只是一道星月。街里九棵柳树，弯腰扭身，一副媚态。风一吹，万千柔枝，</w:t>
      </w:r>
      <w:r>
        <w:rPr>
          <w:spacing w:val="-102"/>
        </w:rPr>
        <w:t xml:space="preserve"> </w:t>
      </w:r>
      <w:r>
        <w:rPr>
          <w:spacing w:val="-1"/>
        </w:rPr>
        <w:t>一会打在北边木板门上，一会刷在南边方格窗上，东西南北风向，在街上是无法以树判断的。九棵柳中，位置</w:t>
      </w:r>
    </w:p>
    <w:p>
      <w:pPr>
        <w:spacing w:after="0" w:line="333" w:lineRule="auto"/>
        <w:sectPr>
          <w:pgSz w:w="11910" w:h="16840"/>
          <w:pgMar w:top="1280" w:right="640" w:bottom="440" w:left="860" w:header="0" w:footer="241" w:gutter="0"/>
        </w:sectPr>
      </w:pPr>
    </w:p>
    <w:p>
      <w:pPr>
        <w:pStyle w:val="3"/>
        <w:spacing w:before="60" w:line="333" w:lineRule="auto"/>
        <w:ind w:right="112"/>
      </w:pPr>
      <w:r>
        <w:t>最中的，身腰最弯的，年龄最古老而空了心的是一棵垂柳。树下就侧卧着一块无规无则之怪石。既伤于观赏，</w:t>
      </w:r>
      <w:r>
        <w:rPr>
          <w:spacing w:val="1"/>
        </w:rPr>
        <w:t xml:space="preserve"> </w:t>
      </w:r>
      <w:r>
        <w:t>又碍于街面，但谁也不能去动它。那简直是这条街的街徽。重大的集会，这石上是主席台，重要的布告，这石上的树身是张贴栏，就是民事纠纷、起咒发誓，也只能站在石前。</w:t>
      </w:r>
    </w:p>
    <w:p>
      <w:pPr>
        <w:pStyle w:val="3"/>
        <w:spacing w:line="333" w:lineRule="auto"/>
        <w:ind w:right="112" w:firstLine="420"/>
      </w:pPr>
      <w:r>
        <w:t>②这条白浪街，陕西、河南、湖北三省在这里相交。三省交界，界牌就是这一块仄石。小小的仄石竟如泰山一样举足轻重，神圣不可侵犯。以这怪石东西直线上下，南边的是湖北地面，以这怪石南北直线上下，北边的街上是陕西，下是河南。一条街上分为三省，三省人是三省人的容貌，三省人是三省人的语言，三省人是三省人的商店。如此不到半里路的街面，商店三座，座座都是楼房。人有竞争秉性，所以各显其能，各表其功。陕西商店先推倒土屋，一砖到顶修起十多间一座商厅；河南随后弃旧翻新堆起两层木石结构楼房；再就是湖北人，一下子发奋起四层水泥建筑。货物也一家胜筹一家，比来比去，各有长短，陕西的棉纺织品最好，湖北以百货齐全取胜，河南挖空心思，以供应短缺品压倒一切。地势造成了竞争的局面，竞争促进了地势的繁荣，就是这弹丸之地，成了这偌大的平川地带最热闹的地方。每天这里人打着漩涡，四十二户人家，家家都做生意，</w:t>
      </w:r>
      <w:r>
        <w:rPr>
          <w:spacing w:val="1"/>
        </w:rPr>
        <w:t xml:space="preserve"> </w:t>
      </w:r>
      <w:r>
        <w:t>门窗全然打开，办有饭店，旅店，酒店，肉店，烟店。那些附近的生意人也就担筐背篓，也来摆摊，天不明就来占却地点，天黑严才收摊而回，有的则以石围圈，或夜不归宿，披被守地。别处买不到的东西，到这里可以买，别处见不到的东西，到这里可以见。</w:t>
      </w:r>
    </w:p>
    <w:p>
      <w:pPr>
        <w:pStyle w:val="3"/>
        <w:spacing w:before="4" w:line="333" w:lineRule="auto"/>
        <w:ind w:right="112" w:firstLine="420"/>
      </w:pPr>
      <w:r>
        <w:t>③三省人在这里混居，每一省都不愿意丢失自己的省风省俗，顽强地表现各自的特点。他们有他们不同于别人的长处，他们也有他们不同于别人的短处。三省人各有不同，但却和谐地统一在这条街上。地域的限制，</w:t>
      </w:r>
      <w:r>
        <w:rPr>
          <w:spacing w:val="1"/>
        </w:rPr>
        <w:t xml:space="preserve"> </w:t>
      </w:r>
      <w:r>
        <w:t>使他们不可能分裂仇恨，他们各自保持着本省的尊严，但团结友爱却是他们共同的追求。街中的一条溪水，利用起来，在街东头修起闸门，水分三股，三股水打起三个水轮，一是湖北人用来带动压面机，一是河南人用来带动轧花机，一是陕西人用来带动磨面机。这里月月有节，正月十五，二月初二，五月端午，八月中秋，再是</w:t>
      </w:r>
      <w:r>
        <w:rPr>
          <w:spacing w:val="-14"/>
        </w:rPr>
        <w:t>腊月初八，大年三十，陕西商店给所有人供应鸡蛋，湖北商店给所有人供应白糖，河南就又是粉条，又是烟酒。</w:t>
      </w:r>
      <w:r>
        <w:t>票证</w:t>
      </w:r>
    </w:p>
    <w:p>
      <w:pPr>
        <w:pStyle w:val="3"/>
        <w:spacing w:before="4" w:line="333" w:lineRule="auto"/>
        <w:ind w:right="112"/>
      </w:pPr>
      <w:r>
        <w:t>在这里无用，后门在这里失去环境，他们各是各的避风港，各是各的保护人。各家妇女，最拿手的是各省的烹调，但又能做得两省的饭菜。孩子们地道的是本省语言，却又能精通两省的方言土语。</w:t>
      </w:r>
      <w:r>
        <w:rPr>
          <w:u w:val="single"/>
        </w:rPr>
        <w:t>任何一家盖房子，</w:t>
      </w:r>
      <w:r>
        <w:rPr>
          <w:spacing w:val="-202"/>
          <w:u w:val="single"/>
        </w:rPr>
        <w:t>所有</w:t>
      </w:r>
      <w:r>
        <w:rPr>
          <w:spacing w:val="-11"/>
          <w:u w:val="single"/>
        </w:rPr>
        <w:t>人都来“送菜”，送菜者，并不仅仅送菜，有肉的拿肉，有酒的提酒，来者对于主人都是帮工，主人对于帮工都</w:t>
      </w:r>
      <w:r>
        <w:rPr>
          <w:spacing w:val="-14"/>
          <w:u w:val="single"/>
        </w:rPr>
        <w:t>待如至客；一间新房便将三省人扭和在一起了。一家姑娘出嫁，三省人来送“汤”，一家儿子结婚，新娘子三省</w:t>
      </w:r>
      <w:r>
        <w:rPr>
          <w:spacing w:val="-13"/>
          <w:u w:val="single"/>
        </w:rPr>
        <w:t>沿家磕头作拜。街中有一家陕西人，姓判，六十三岁，长身长脸，八个女儿三个嫁河南，三个嫁湖北，两人留陕</w:t>
      </w:r>
      <w:r>
        <w:rPr>
          <w:spacing w:val="-10"/>
          <w:u w:val="single"/>
        </w:rPr>
        <w:t>西，人称“三省总督”。</w:t>
      </w:r>
      <w:r>
        <w:t>老荆五十八寿日时女儿、女婿都来，一家人南腔北调语音不同，酸辣咸甜口味有别，一家热闹，三省快乐。</w:t>
      </w:r>
    </w:p>
    <w:p>
      <w:pPr>
        <w:pStyle w:val="3"/>
        <w:spacing w:before="5" w:line="333" w:lineRule="auto"/>
        <w:ind w:right="112" w:firstLine="420"/>
      </w:pPr>
      <w:r>
        <w:t>④一条白浪街，成为三省边街，他们各自不仅熟知本省，更熟知别省。街上有三份报纸，流传阅读，山高皇帝远，报纸却使他们离政策近。只是可惜他们很少有戏看，于是陕西人首先搭起戏班子，湖北人参加，河南</w:t>
      </w:r>
      <w:r>
        <w:rPr>
          <w:spacing w:val="-7"/>
        </w:rPr>
        <w:t>人参加，演秦腔，演豫剧，演汉调。条件差，一把二胡演过《血泪仇》，广告色涂脸演过《梁秋燕》，以豆腐包</w:t>
      </w:r>
      <w:r>
        <w:rPr>
          <w:spacing w:val="-18"/>
        </w:rPr>
        <w:t>皮披肩演过《智取威虎山》，越闹越大，《于无声处》的现代戏也演，《春草闯堂》的古典戏也演。那戏台就在</w:t>
      </w:r>
      <w:r>
        <w:rPr>
          <w:spacing w:val="1"/>
        </w:rPr>
        <w:t xml:space="preserve"> </w:t>
      </w:r>
      <w:r>
        <w:t>白浪河边，看的人山人海。一时间，演员成了这里头面人物，每每过年，这里兴送对联，大家联合给演员家送对联，送的人庄重，被送的人更珍贵，对联就一直保存一年，完好无损。那戏台两边的对联，字字斗般大小，</w:t>
      </w:r>
      <w:r>
        <w:rPr>
          <w:spacing w:val="1"/>
        </w:rPr>
        <w:t xml:space="preserve"> </w:t>
      </w:r>
      <w:r>
        <w:rPr>
          <w:spacing w:val="-3"/>
        </w:rPr>
        <w:t xml:space="preserve">先是以红纸贴成，后就以红漆直接在门框上书写，一边是“丹江有船三日过五县”，一边是“白浪无波一石踏 </w:t>
      </w:r>
      <w:r>
        <w:rPr>
          <w:spacing w:val="-18"/>
        </w:rPr>
        <w:t>三省”，横额是“天时地利人和”。</w:t>
      </w:r>
    </w:p>
    <w:p>
      <w:pPr>
        <w:spacing w:after="0" w:line="333" w:lineRule="auto"/>
        <w:sectPr>
          <w:pgSz w:w="11910" w:h="16840"/>
          <w:pgMar w:top="1280" w:right="640" w:bottom="440" w:left="860" w:header="0" w:footer="241" w:gutter="0"/>
        </w:sectPr>
      </w:pPr>
    </w:p>
    <w:p>
      <w:pPr>
        <w:pStyle w:val="3"/>
        <w:spacing w:before="6"/>
        <w:ind w:left="0"/>
        <w:rPr>
          <w:sz w:val="29"/>
        </w:rPr>
      </w:pPr>
    </w:p>
    <w:p>
      <w:pPr>
        <w:pStyle w:val="8"/>
        <w:numPr>
          <w:ilvl w:val="0"/>
          <w:numId w:val="2"/>
        </w:numPr>
        <w:tabs>
          <w:tab w:val="left" w:pos="420"/>
          <w:tab w:val="left" w:pos="7401"/>
        </w:tabs>
        <w:spacing w:before="0" w:after="0" w:line="240" w:lineRule="auto"/>
        <w:ind w:left="420" w:right="0" w:hanging="316"/>
        <w:jc w:val="left"/>
        <w:rPr>
          <w:sz w:val="21"/>
        </w:rPr>
      </w:pPr>
      <w:r>
        <w:rPr>
          <w:sz w:val="21"/>
        </w:rPr>
        <w:t>下列对文本相关内容和艺术特色的分析鉴赏，不正确的一项是（</w:t>
      </w:r>
      <w:r>
        <w:rPr>
          <w:rFonts w:ascii="Times New Roman" w:eastAsia="Times New Roman"/>
          <w:sz w:val="21"/>
        </w:rPr>
        <w:t xml:space="preserve">3 </w:t>
      </w:r>
      <w:r>
        <w:rPr>
          <w:sz w:val="21"/>
        </w:rPr>
        <w:t>分</w:t>
      </w:r>
      <w:r>
        <w:rPr>
          <w:spacing w:val="-105"/>
          <w:sz w:val="21"/>
        </w:rPr>
        <w:t>）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3"/>
        <w:spacing w:before="3"/>
      </w:pPr>
      <w:r>
        <w:br w:type="column"/>
      </w:r>
      <w:r>
        <w:t>（有删减）</w:t>
      </w:r>
    </w:p>
    <w:p>
      <w:pPr>
        <w:spacing w:after="0"/>
        <w:sectPr>
          <w:type w:val="continuous"/>
          <w:pgSz w:w="11910" w:h="16840"/>
          <w:pgMar w:top="1360" w:right="640" w:bottom="440" w:left="860" w:header="720" w:footer="720" w:gutter="0"/>
          <w:cols w:equalWidth="0" w:num="2">
            <w:col w:w="7652" w:space="1276"/>
            <w:col w:w="1482"/>
          </w:cols>
        </w:sectPr>
      </w:pPr>
    </w:p>
    <w:p>
      <w:pPr>
        <w:pStyle w:val="8"/>
        <w:numPr>
          <w:ilvl w:val="1"/>
          <w:numId w:val="2"/>
        </w:numPr>
        <w:tabs>
          <w:tab w:val="left" w:pos="469"/>
        </w:tabs>
        <w:spacing w:before="106" w:after="0" w:line="240" w:lineRule="auto"/>
        <w:ind w:left="468" w:right="0" w:hanging="365"/>
        <w:jc w:val="left"/>
        <w:rPr>
          <w:sz w:val="21"/>
        </w:rPr>
      </w:pPr>
      <w:r>
        <w:rPr>
          <w:spacing w:val="-18"/>
          <w:sz w:val="21"/>
        </w:rPr>
        <w:t>作者描写界石时先抑后扬，“怪”“仄”“小小的”等词写出界石其貌不扬、极不和谐，而它却是白浪街最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top="1360" w:right="640" w:bottom="440" w:left="860" w:header="720" w:footer="720" w:gutter="0"/>
        </w:sectPr>
      </w:pPr>
    </w:p>
    <w:p>
      <w:pPr>
        <w:pStyle w:val="3"/>
        <w:spacing w:before="60"/>
      </w:pPr>
      <w:r>
        <w:t>重要神圣的存在。</w:t>
      </w:r>
    </w:p>
    <w:p>
      <w:pPr>
        <w:pStyle w:val="8"/>
        <w:numPr>
          <w:ilvl w:val="1"/>
          <w:numId w:val="2"/>
        </w:numPr>
        <w:tabs>
          <w:tab w:val="left" w:pos="456"/>
        </w:tabs>
        <w:spacing w:before="105" w:after="0" w:line="333" w:lineRule="auto"/>
        <w:ind w:left="104" w:right="322" w:firstLine="0"/>
        <w:jc w:val="left"/>
        <w:rPr>
          <w:sz w:val="21"/>
        </w:rPr>
      </w:pPr>
      <w:r>
        <w:rPr>
          <w:spacing w:val="-1"/>
          <w:sz w:val="21"/>
        </w:rPr>
        <w:t>作者在文章第②段重点叙写白浪街人做生意时相互间竞争、挖空心思攀比的情况，展现了地处三省交界点</w:t>
      </w:r>
      <w:r>
        <w:rPr>
          <w:sz w:val="21"/>
        </w:rPr>
        <w:t>的白浪街经济繁荣的盛况。</w:t>
      </w:r>
    </w:p>
    <w:p>
      <w:pPr>
        <w:pStyle w:val="8"/>
        <w:numPr>
          <w:ilvl w:val="1"/>
          <w:numId w:val="2"/>
        </w:numPr>
        <w:tabs>
          <w:tab w:val="left" w:pos="456"/>
        </w:tabs>
        <w:spacing w:before="1" w:after="0" w:line="333" w:lineRule="auto"/>
        <w:ind w:left="104" w:right="321" w:firstLine="0"/>
        <w:jc w:val="left"/>
        <w:rPr>
          <w:sz w:val="21"/>
        </w:rPr>
      </w:pPr>
      <w:r>
        <w:rPr>
          <w:spacing w:val="-12"/>
          <w:sz w:val="21"/>
        </w:rPr>
        <w:t>作者在文章末尾写白浪街人演戏“条件差”“越闹越大”，不是嘲讽白浪街人瞎折腾，而是表现他们接轨时</w:t>
      </w:r>
      <w:r>
        <w:rPr>
          <w:sz w:val="21"/>
        </w:rPr>
        <w:t>代的创新精神。</w:t>
      </w:r>
    </w:p>
    <w:p>
      <w:pPr>
        <w:pStyle w:val="8"/>
        <w:numPr>
          <w:ilvl w:val="1"/>
          <w:numId w:val="2"/>
        </w:numPr>
        <w:tabs>
          <w:tab w:val="left" w:pos="467"/>
        </w:tabs>
        <w:spacing w:before="1" w:after="0" w:line="333" w:lineRule="auto"/>
        <w:ind w:left="104" w:right="321" w:firstLine="0"/>
        <w:jc w:val="left"/>
        <w:rPr>
          <w:sz w:val="21"/>
        </w:rPr>
      </w:pPr>
      <w:r>
        <w:rPr>
          <w:spacing w:val="-1"/>
          <w:sz w:val="21"/>
        </w:rPr>
        <w:t>作者围绕白浪街，从景写到人，既刻画白浪街自然、和谐的景致，又展示了白浪街朴素、淳厚的民风，显</w:t>
      </w:r>
      <w:r>
        <w:rPr>
          <w:sz w:val="21"/>
        </w:rPr>
        <w:t>示出独特的魅力。</w:t>
      </w:r>
    </w:p>
    <w:p>
      <w:pPr>
        <w:pStyle w:val="8"/>
        <w:numPr>
          <w:ilvl w:val="0"/>
          <w:numId w:val="2"/>
        </w:numPr>
        <w:tabs>
          <w:tab w:val="left" w:pos="420"/>
        </w:tabs>
        <w:spacing w:before="1" w:after="0" w:line="240" w:lineRule="auto"/>
        <w:ind w:left="420" w:right="0" w:hanging="316"/>
        <w:jc w:val="left"/>
        <w:rPr>
          <w:sz w:val="21"/>
        </w:rPr>
      </w:pPr>
      <w:r>
        <w:rPr>
          <w:spacing w:val="-4"/>
          <w:sz w:val="21"/>
        </w:rPr>
        <w:t>贾平凹作品的语言极具特色，请结合文中划横线的内容赏析。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6 </w:t>
      </w:r>
      <w:r>
        <w:rPr>
          <w:sz w:val="21"/>
        </w:rPr>
        <w:t>分）</w:t>
      </w:r>
    </w:p>
    <w:p>
      <w:pPr>
        <w:pStyle w:val="8"/>
        <w:numPr>
          <w:ilvl w:val="0"/>
          <w:numId w:val="2"/>
        </w:numPr>
        <w:tabs>
          <w:tab w:val="left" w:pos="420"/>
        </w:tabs>
        <w:spacing w:before="105" w:after="0" w:line="333" w:lineRule="auto"/>
        <w:ind w:left="104" w:right="322" w:firstLine="0"/>
        <w:jc w:val="left"/>
        <w:rPr>
          <w:sz w:val="21"/>
        </w:rPr>
      </w:pPr>
      <w:r>
        <w:rPr>
          <w:spacing w:val="-6"/>
          <w:sz w:val="21"/>
        </w:rPr>
        <w:t>冯骥才认为“民族心理最深层的东西，或者说凝聚力和亲和力的展现，往往靠的是民俗”。请结合本文，谈</w:t>
      </w:r>
      <w:r>
        <w:rPr>
          <w:spacing w:val="-11"/>
          <w:sz w:val="21"/>
        </w:rPr>
        <w:t>谈你对这句话的理解。</w:t>
      </w:r>
      <w:r>
        <w:rPr>
          <w:sz w:val="21"/>
        </w:rPr>
        <w:t>（</w:t>
      </w:r>
      <w:r>
        <w:rPr>
          <w:rFonts w:ascii="Times New Roman" w:hAnsi="Times New Roman" w:eastAsia="Times New Roman"/>
          <w:sz w:val="21"/>
        </w:rPr>
        <w:t xml:space="preserve">6 </w:t>
      </w:r>
      <w:r>
        <w:rPr>
          <w:sz w:val="21"/>
        </w:rPr>
        <w:t>分）</w:t>
      </w:r>
    </w:p>
    <w:p>
      <w:pPr>
        <w:pStyle w:val="2"/>
        <w:spacing w:line="344" w:lineRule="exact"/>
      </w:pPr>
      <w:r>
        <w:t>二、古代诗文阅读（</w:t>
      </w:r>
      <w:r>
        <w:rPr>
          <w:rFonts w:ascii="Times New Roman" w:eastAsia="Times New Roman"/>
        </w:rPr>
        <w:t>34</w:t>
      </w:r>
      <w:r>
        <w:rPr>
          <w:rFonts w:ascii="Times New Roman" w:eastAsia="Times New Roman"/>
          <w:spacing w:val="1"/>
        </w:rPr>
        <w:t xml:space="preserve"> </w:t>
      </w:r>
      <w:r>
        <w:t>分）</w:t>
      </w:r>
    </w:p>
    <w:p>
      <w:pPr>
        <w:pStyle w:val="3"/>
        <w:spacing w:before="31" w:line="333" w:lineRule="auto"/>
        <w:ind w:right="6257"/>
      </w:pPr>
      <w:r>
        <w:rPr>
          <w:spacing w:val="-1"/>
        </w:rPr>
        <w:t>（一）文言文阅读（</w:t>
      </w:r>
      <w:r>
        <w:rPr>
          <w:spacing w:val="-14"/>
        </w:rPr>
        <w:t xml:space="preserve">本题共 </w:t>
      </w:r>
      <w:r>
        <w:rPr>
          <w:rFonts w:ascii="Times New Roman" w:eastAsia="Times New Roman"/>
          <w:spacing w:val="-1"/>
        </w:rPr>
        <w:t>4</w:t>
      </w:r>
      <w:r>
        <w:rPr>
          <w:rFonts w:ascii="Times New Roman" w:eastAsia="Times New Roman"/>
        </w:rPr>
        <w:t xml:space="preserve"> </w:t>
      </w:r>
      <w:r>
        <w:rPr>
          <w:spacing w:val="-1"/>
        </w:rPr>
        <w:t>小题，</w:t>
      </w:r>
      <w:r>
        <w:rPr>
          <w:rFonts w:ascii="Times New Roman" w:eastAsia="Times New Roman"/>
          <w:spacing w:val="-1"/>
        </w:rPr>
        <w:t>19</w:t>
      </w:r>
      <w:r>
        <w:rPr>
          <w:rFonts w:ascii="Times New Roman" w:eastAsia="Times New Roman"/>
        </w:rPr>
        <w:t xml:space="preserve"> </w:t>
      </w:r>
      <w:r>
        <w:t>分）</w:t>
      </w:r>
      <w:r>
        <w:rPr>
          <w:spacing w:val="-102"/>
        </w:rPr>
        <w:t xml:space="preserve"> </w:t>
      </w:r>
      <w:r>
        <w:rPr>
          <w:spacing w:val="-5"/>
        </w:rPr>
        <w:t xml:space="preserve">阅读下面的文言文，完成 </w:t>
      </w:r>
      <w:r>
        <w:rPr>
          <w:rFonts w:ascii="Times New Roman" w:eastAsia="Times New Roman"/>
        </w:rPr>
        <w:t>10</w:t>
      </w:r>
      <w:r>
        <w:t>～</w:t>
      </w:r>
      <w:r>
        <w:rPr>
          <w:rFonts w:ascii="Times New Roman" w:eastAsia="Times New Roman"/>
        </w:rPr>
        <w:t xml:space="preserve">13 </w:t>
      </w:r>
      <w:r>
        <w:t>题。</w:t>
      </w:r>
    </w:p>
    <w:p>
      <w:pPr>
        <w:pStyle w:val="3"/>
        <w:spacing w:line="333" w:lineRule="auto"/>
        <w:ind w:right="217" w:firstLine="420"/>
      </w:pPr>
      <w:r>
        <w:rPr>
          <w:spacing w:val="-17"/>
        </w:rPr>
        <w:t>管仲有病，桓公往问之，曰：“</w:t>
      </w:r>
      <w:r>
        <w:rPr>
          <w:spacing w:val="-6"/>
          <w:u w:val="single"/>
        </w:rPr>
        <w:t>仲父病，不幸卒于大命，将奚以告寡人？</w:t>
      </w:r>
      <w:r>
        <w:rPr>
          <w:spacing w:val="-16"/>
        </w:rPr>
        <w:t>”管仲曰：“微君言，臣故将谒之。</w:t>
      </w:r>
      <w:r>
        <w:rPr>
          <w:spacing w:val="-15"/>
        </w:rPr>
        <w:t>愿君去竖刁，除易牙，远卫公子开方。易牙为君主味，惟人肉未尝，易牙蒸其子首而进之。夫人情莫不爱其子，</w:t>
      </w:r>
      <w:r>
        <w:rPr>
          <w:spacing w:val="-102"/>
        </w:rPr>
        <w:t xml:space="preserve"> </w:t>
      </w:r>
      <w:r>
        <w:rPr>
          <w:spacing w:val="-1"/>
        </w:rPr>
        <w:t>今弗爱其子，安能爱君？君妒而好内，竖刁自宫以治内。人情莫不爱其身，身且不爱，安能爱君？开方事君十</w:t>
      </w:r>
      <w:r>
        <w:t>五年，齐、卫之间不容数日行，弃其母，久宦不归。其母不爱，安能爱君？臣闻之：‘矜伪不长，盖虚不</w:t>
      </w:r>
      <w:r>
        <w:rPr>
          <w:spacing w:val="115"/>
        </w:rPr>
        <w:t xml:space="preserve"> </w:t>
      </w:r>
      <w:r>
        <w:rPr>
          <w:spacing w:val="-9"/>
        </w:rPr>
        <w:t>久。’愿君去此三子者也。”管仲卒死，桓公弗行。及桓公死，虫出尸不葬。</w:t>
      </w:r>
    </w:p>
    <w:p>
      <w:pPr>
        <w:pStyle w:val="3"/>
        <w:spacing w:before="2" w:line="333" w:lineRule="auto"/>
        <w:ind w:right="112" w:firstLine="420"/>
      </w:pPr>
      <w:r>
        <w:rPr>
          <w:spacing w:val="-11"/>
        </w:rPr>
        <w:t>或曰：管仲所以见告桓公者，非有度者之言也。所以去竖刁、易牙者，以不爱其身，适君之欲也。曰“不</w:t>
      </w:r>
      <w:r>
        <w:rPr>
          <w:spacing w:val="1"/>
        </w:rPr>
        <w:t xml:space="preserve"> </w:t>
      </w:r>
      <w:r>
        <w:t>爱其身，安能爱君？”</w:t>
      </w:r>
      <w:r>
        <w:rPr>
          <w:u w:val="single"/>
        </w:rPr>
        <w:t>然则臣有尽死力以为其主者，管仲将弗用也。</w:t>
      </w:r>
      <w:r>
        <w:t>曰“不爱其死力，安能爱君？”是君去忠臣也。且以不爱其身度其不爱其君，是以管仲之不能死公子纠度其不死桓公也，是管仲亦在所去之域矣。明主</w:t>
      </w:r>
      <w:r>
        <w:rPr>
          <w:spacing w:val="-7"/>
        </w:rPr>
        <w:t>之道不然，设民所欲以求其功，故为爵禄以劝之；设民所恶以禁其奸，故为刑罚以威之。</w:t>
      </w:r>
      <w:r>
        <w:rPr>
          <w:u w:val="single"/>
        </w:rPr>
        <w:t>庆赏信而刑罚必故君举</w:t>
      </w:r>
      <w:r>
        <w:rPr>
          <w:spacing w:val="-190"/>
          <w:u w:val="single"/>
        </w:rPr>
        <w:t>功</w:t>
      </w:r>
      <w:r>
        <w:rPr>
          <w:u w:val="single"/>
        </w:rPr>
        <w:t>于臣而奸不用虽有照刁其奈君何？</w:t>
      </w:r>
      <w:r>
        <w:rPr>
          <w:spacing w:val="-13"/>
        </w:rPr>
        <w:t>且臣尽死力以与君市，君设爵禄以与臣市。君有道，则臣尽力而奸不生；无道</w:t>
      </w:r>
      <w:r>
        <w:rPr>
          <w:spacing w:val="-3"/>
        </w:rPr>
        <w:t>，则臣上塞主而下成私。管仲非明此度于桓公也，使去竖刁，一竖刁又至，非绝奸之道也。且桓公所以身死虫流出尸不葬者，是臣重也。臣重之实，擅主也。有擅主之臣，则君令不下究，臣情不上通。一人之力能隔君臣之间</w:t>
      </w:r>
      <w:r>
        <w:t>，使善败不闻，祸福不通，故有不葬之患也。明主之道：一人不兼官，一官不兼事；卑贱不待尊贵而进，大臣不因左右而见；有赏者君见其功，有罚者君知其罪。若是，安有不葬之患？管仲非明此言于桓公也，使去三子，故曰管仲无度矣。</w:t>
      </w:r>
    </w:p>
    <w:p>
      <w:pPr>
        <w:pStyle w:val="3"/>
        <w:spacing w:before="4" w:line="333" w:lineRule="auto"/>
        <w:ind w:right="217" w:firstLine="6723"/>
      </w:pPr>
      <w:r>
        <w:pict>
          <v:group id="_x0000_s1031" o:spid="_x0000_s1031" o:spt="203" style="position:absolute;left:0pt;margin-left:82.3pt;margin-top:56.15pt;height:13.65pt;width:11.25pt;mso-position-horizontal-relative:page;z-index:15730688;mso-width-relative:page;mso-height-relative:page;" coordorigin="1646,1124" coordsize="225,273">
            <o:lock v:ext="edit"/>
            <v:shape id="_x0000_s1032" o:spid="_x0000_s1032" style="position:absolute;left:1646;top:1128;height:263;width:225;" filled="f" stroked="t" coordorigin="1646,1129" coordsize="225,263" path="m1651,1134l1651,1386m1866,1134l1866,1386m1646,1129l1871,1129m1646,1391l1871,1391e">
              <v:path arrowok="t"/>
              <v:fill on="f" focussize="0,0"/>
              <v:stroke weight="0.5pt" color="#000000"/>
              <v:imagedata o:title=""/>
              <o:lock v:ext="edit"/>
            </v:shape>
            <v:shape id="_x0000_s1033" o:spid="_x0000_s1033" o:spt="202" type="#_x0000_t202" style="position:absolute;left:1646;top:1123;height:273;width:22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7"/>
                      <w:ind w:left="1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A</w:t>
                    </w:r>
                  </w:p>
                </w:txbxContent>
              </v:textbox>
            </v:shape>
          </v:group>
        </w:pict>
      </w:r>
      <w:r>
        <w:pict>
          <v:group id="_x0000_s1034" o:spid="_x0000_s1034" o:spt="203" style="position:absolute;left:0pt;margin-left:127.65pt;margin-top:56.15pt;height:13.65pt;width:10.65pt;mso-position-horizontal-relative:page;z-index:15731712;mso-width-relative:page;mso-height-relative:page;" coordorigin="2553,1124" coordsize="213,273">
            <o:lock v:ext="edit"/>
            <v:shape id="_x0000_s1035" o:spid="_x0000_s1035" style="position:absolute;left:2553;top:1128;height:263;width:213;" filled="f" stroked="t" coordorigin="2553,1129" coordsize="213,263" path="m2558,1134l2558,1386m2761,1134l2761,1386m2553,1129l2766,1129m2553,1391l2766,1391e">
              <v:path arrowok="t"/>
              <v:fill on="f" focussize="0,0"/>
              <v:stroke weight="0.5pt" color="#000000"/>
              <v:imagedata o:title=""/>
              <o:lock v:ext="edit"/>
            </v:shape>
            <v:shape id="_x0000_s1036" o:spid="_x0000_s1036" o:spt="202" type="#_x0000_t202" style="position:absolute;left:2553;top:1123;height:273;width:21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7"/>
                      <w:ind w:left="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pict>
          <v:group id="_x0000_s1037" o:spid="_x0000_s1037" o:spt="203" style="position:absolute;left:0pt;margin-left:151.4pt;margin-top:56.15pt;height:13.65pt;width:10.65pt;mso-position-horizontal-relative:page;z-index:-15848448;mso-width-relative:page;mso-height-relative:page;" coordorigin="3028,1124" coordsize="213,273">
            <o:lock v:ext="edit"/>
            <v:shape id="_x0000_s1038" o:spid="_x0000_s1038" style="position:absolute;left:3028;top:1128;height:263;width:213;" filled="f" stroked="t" coordorigin="3028,1129" coordsize="213,263" path="m3033,1134l3033,1386m3236,1134l3236,1386m3028,1129l3241,1129m3028,1391l3241,1391e">
              <v:path arrowok="t"/>
              <v:fill on="f" focussize="0,0"/>
              <v:stroke weight="0.5pt" color="#000000"/>
              <v:imagedata o:title=""/>
              <o:lock v:ext="edit"/>
            </v:shape>
            <v:shape id="_x0000_s1039" o:spid="_x0000_s1039" o:spt="202" type="#_x0000_t202" style="position:absolute;left:3028;top:1123;height:273;width:21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7"/>
                      <w:ind w:left="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pict>
          <v:group id="_x0000_s1040" o:spid="_x0000_s1040" o:spt="203" style="position:absolute;left:0pt;margin-left:206.65pt;margin-top:56.15pt;height:13.65pt;width:11.25pt;mso-position-horizontal-relative:page;z-index:15732736;mso-width-relative:page;mso-height-relative:page;" coordorigin="4133,1124" coordsize="225,273">
            <o:lock v:ext="edit"/>
            <v:shape id="_x0000_s1041" o:spid="_x0000_s1041" style="position:absolute;left:4133;top:1128;height:263;width:225;" filled="f" stroked="t" coordorigin="4133,1129" coordsize="225,263" path="m4138,1134l4138,1386m4352,1134l4352,1386m4133,1129l4357,1129m4133,1391l4357,1391e">
              <v:path arrowok="t"/>
              <v:fill on="f" focussize="0,0"/>
              <v:stroke weight="0.5pt" color="#000000"/>
              <v:imagedata o:title=""/>
              <o:lock v:ext="edit"/>
            </v:shape>
            <v:shape id="_x0000_s1042" o:spid="_x0000_s1042" o:spt="202" type="#_x0000_t202" style="position:absolute;left:4133;top:1123;height:273;width:22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7"/>
                      <w:ind w:left="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pict>
          <v:group id="_x0000_s1043" o:spid="_x0000_s1043" o:spt="203" style="position:absolute;left:0pt;margin-left:262.45pt;margin-top:56.15pt;height:13.65pt;width:10.05pt;mso-position-horizontal-relative:page;z-index:15732736;mso-width-relative:page;mso-height-relative:page;" coordorigin="5250,1124" coordsize="201,273">
            <o:lock v:ext="edit"/>
            <v:shape id="_x0000_s1044" o:spid="_x0000_s1044" style="position:absolute;left:5249;top:1128;height:263;width:201;" filled="f" stroked="t" coordorigin="5250,1129" coordsize="201,263" path="m5255,1134l5255,1386m5446,1134l5446,1386m5250,1129l5451,1129m5250,1391l5451,1391e">
              <v:path arrowok="t"/>
              <v:fill on="f" focussize="0,0"/>
              <v:stroke weight="0.5pt" color="#000000"/>
              <v:imagedata o:title=""/>
              <o:lock v:ext="edit"/>
            </v:shape>
            <v:shape id="_x0000_s1045" o:spid="_x0000_s1045" o:spt="202" type="#_x0000_t202" style="position:absolute;left:5249;top:1123;height:273;width:20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7"/>
                      <w:ind w:left="1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E</w:t>
                    </w:r>
                  </w:p>
                </w:txbxContent>
              </v:textbox>
            </v:shape>
          </v:group>
        </w:pict>
      </w:r>
      <w:r>
        <w:pict>
          <v:group id="_x0000_s1046" o:spid="_x0000_s1046" o:spt="203" style="position:absolute;left:0pt;margin-left:296.15pt;margin-top:56.15pt;height:13.65pt;width:9.5pt;mso-position-horizontal-relative:page;z-index:-15847424;mso-width-relative:page;mso-height-relative:page;" coordorigin="5923,1124" coordsize="190,273">
            <o:lock v:ext="edit"/>
            <v:shape id="_x0000_s1047" o:spid="_x0000_s1047" style="position:absolute;left:5923;top:1128;height:263;width:190;" filled="f" stroked="t" coordorigin="5923,1129" coordsize="190,263" path="m5928,1134l5928,1386m6108,1134l6108,1386m5923,1129l6113,1129m5923,1391l6113,1391e">
              <v:path arrowok="t"/>
              <v:fill on="f" focussize="0,0"/>
              <v:stroke weight="0.5pt" color="#000000"/>
              <v:imagedata o:title=""/>
              <o:lock v:ext="edit"/>
            </v:shape>
            <v:shape id="_x0000_s1048" o:spid="_x0000_s1048" o:spt="202" type="#_x0000_t202" style="position:absolute;left:5923;top:1123;height:273;width:19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7"/>
                      <w:ind w:left="1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F</w:t>
                    </w:r>
                  </w:p>
                </w:txbxContent>
              </v:textbox>
            </v:shape>
          </v:group>
        </w:pict>
      </w:r>
      <w:r>
        <w:pict>
          <v:group id="_x0000_s1049" o:spid="_x0000_s1049" o:spt="203" style="position:absolute;left:0pt;margin-left:350.25pt;margin-top:56.15pt;height:13.65pt;width:11.25pt;mso-position-horizontal-relative:page;z-index:-15846400;mso-width-relative:page;mso-height-relative:page;" coordorigin="7005,1124" coordsize="225,273">
            <o:lock v:ext="edit"/>
            <v:shape id="_x0000_s1050" o:spid="_x0000_s1050" style="position:absolute;left:7005;top:1128;height:263;width:225;" filled="f" stroked="t" coordorigin="7005,1129" coordsize="225,263" path="m7010,1134l7010,1386m7224,1134l7224,1386m7005,1129l7229,1129m7005,1391l7229,1391e">
              <v:path arrowok="t"/>
              <v:fill on="f" focussize="0,0"/>
              <v:stroke weight="0.5pt" color="#000000"/>
              <v:imagedata o:title=""/>
              <o:lock v:ext="edit"/>
            </v:shape>
            <v:shape id="_x0000_s1051" o:spid="_x0000_s1051" o:spt="202" type="#_x0000_t202" style="position:absolute;left:7005;top:1123;height:273;width:22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7"/>
                      <w:ind w:left="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G</w:t>
                    </w:r>
                  </w:p>
                </w:txbxContent>
              </v:textbox>
            </v:shape>
          </v:group>
        </w:pict>
      </w:r>
      <w:r>
        <w:pict>
          <v:group id="_x0000_s1052" o:spid="_x0000_s1052" o:spt="203" style="position:absolute;left:0pt;margin-left:374.55pt;margin-top:56.15pt;height:13.65pt;width:11.25pt;mso-position-horizontal-relative:page;z-index:15734784;mso-width-relative:page;mso-height-relative:page;" coordorigin="7492,1124" coordsize="225,273">
            <o:lock v:ext="edit"/>
            <v:shape id="_x0000_s1053" o:spid="_x0000_s1053" style="position:absolute;left:7491;top:1128;height:263;width:225;" filled="f" stroked="t" coordorigin="7492,1129" coordsize="225,263" path="m7497,1134l7497,1386m7711,1134l7711,1386m7492,1129l7716,1129m7492,1391l7716,1391e">
              <v:path arrowok="t"/>
              <v:fill on="f" focussize="0,0"/>
              <v:stroke weight="0.5pt" color="#000000"/>
              <v:imagedata o:title=""/>
              <o:lock v:ext="edit"/>
            </v:shape>
            <v:shape id="_x0000_s1054" o:spid="_x0000_s1054" o:spt="202" type="#_x0000_t202" style="position:absolute;left:7491;top:1123;height:273;width:22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7"/>
                      <w:ind w:left="1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H</w:t>
                    </w:r>
                  </w:p>
                </w:txbxContent>
              </v:textbox>
            </v:shape>
          </v:group>
        </w:pict>
      </w:r>
      <w:r>
        <w:t>（选自《韩非子·</w:t>
      </w:r>
      <w:r>
        <w:rPr>
          <w:spacing w:val="-17"/>
        </w:rPr>
        <w:t>难一》，有删改</w:t>
      </w:r>
      <w:r>
        <w:t>）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/>
          <w:spacing w:val="-2"/>
        </w:rPr>
        <w:t>10</w:t>
      </w:r>
      <w:r>
        <w:rPr>
          <w:spacing w:val="-9"/>
        </w:rPr>
        <w:t xml:space="preserve">．文中画波浪线的部分有三处需要断句，请用铅笔将答题卡上相应位置的答案标号涂黑，每涂对一处给 </w:t>
      </w:r>
      <w:r>
        <w:rPr>
          <w:rFonts w:ascii="Times New Roman" w:hAnsi="Times New Roman" w:eastAsia="Times New Roman"/>
          <w:spacing w:val="-1"/>
        </w:rPr>
        <w:t>1</w:t>
      </w:r>
      <w:r>
        <w:rPr>
          <w:rFonts w:ascii="Times New Roman" w:hAnsi="Times New Roman" w:eastAsia="Times New Roman"/>
        </w:rPr>
        <w:t xml:space="preserve"> </w:t>
      </w:r>
      <w:r>
        <w:rPr>
          <w:spacing w:val="-1"/>
        </w:rPr>
        <w:t>分，</w:t>
      </w:r>
      <w:r>
        <w:rPr>
          <w:spacing w:val="-102"/>
        </w:rPr>
        <w:t xml:space="preserve"> </w:t>
      </w:r>
      <w:r>
        <w:rPr>
          <w:spacing w:val="-11"/>
        </w:rPr>
        <w:t>涂黑超过三处不给分。</w:t>
      </w:r>
      <w:r>
        <w:t>（</w:t>
      </w:r>
      <w:r>
        <w:rPr>
          <w:rFonts w:ascii="Times New Roman" w:hAnsi="Times New Roman" w:eastAsia="Times New Roman"/>
        </w:rPr>
        <w:t xml:space="preserve">3 </w:t>
      </w:r>
      <w:r>
        <w:t>分）</w:t>
      </w:r>
    </w:p>
    <w:p>
      <w:pPr>
        <w:spacing w:after="0" w:line="333" w:lineRule="auto"/>
        <w:sectPr>
          <w:pgSz w:w="11910" w:h="16840"/>
          <w:pgMar w:top="1280" w:right="640" w:bottom="440" w:left="860" w:header="0" w:footer="241" w:gutter="0"/>
        </w:sectPr>
      </w:pPr>
    </w:p>
    <w:p>
      <w:pPr>
        <w:pStyle w:val="3"/>
      </w:pPr>
      <w:r>
        <w:t>庆赏信</w:t>
      </w:r>
    </w:p>
    <w:p>
      <w:pPr>
        <w:spacing w:before="1"/>
        <w:ind w:left="104" w:right="0" w:firstLine="0"/>
        <w:jc w:val="left"/>
        <w:rPr>
          <w:sz w:val="21"/>
        </w:rPr>
      </w:pPr>
      <w:r>
        <w:br w:type="column"/>
      </w:r>
      <w:r>
        <w:rPr>
          <w:sz w:val="21"/>
        </w:rPr>
        <w:t>而刑罚</w:t>
      </w:r>
    </w:p>
    <w:p>
      <w:pPr>
        <w:pStyle w:val="3"/>
        <w:tabs>
          <w:tab w:val="left" w:pos="578"/>
        </w:tabs>
      </w:pPr>
      <w:r>
        <w:br w:type="column"/>
      </w:r>
      <w:r>
        <w:t>必</w:t>
      </w:r>
      <w:r>
        <w:tab/>
      </w:r>
      <w:r>
        <w:t>故君举功</w:t>
      </w:r>
    </w:p>
    <w:p>
      <w:pPr>
        <w:pStyle w:val="3"/>
      </w:pPr>
      <w:r>
        <w:br w:type="column"/>
      </w:r>
      <w:r>
        <w:t>于臣而奸</w:t>
      </w:r>
    </w:p>
    <w:p>
      <w:pPr>
        <w:pStyle w:val="3"/>
        <w:tabs>
          <w:tab w:val="left" w:pos="1882"/>
        </w:tabs>
      </w:pPr>
      <w:r>
        <w:br w:type="column"/>
      </w:r>
      <w:r>
        <w:t>不用</w:t>
      </w:r>
      <w:r>
        <w:rPr>
          <w:spacing w:val="136"/>
        </w:rPr>
        <w:t xml:space="preserve"> </w:t>
      </w:r>
      <w:r>
        <w:t>虽有竖刁</w:t>
      </w:r>
      <w:r>
        <w:tab/>
      </w:r>
      <w:r>
        <w:t>其</w:t>
      </w:r>
    </w:p>
    <w:p>
      <w:pPr>
        <w:pStyle w:val="3"/>
      </w:pPr>
      <w:r>
        <w:br w:type="column"/>
      </w:r>
      <w:r>
        <w:t>奈君何？</w:t>
      </w:r>
    </w:p>
    <w:p>
      <w:pPr>
        <w:spacing w:after="0"/>
        <w:sectPr>
          <w:type w:val="continuous"/>
          <w:pgSz w:w="11910" w:h="16840"/>
          <w:pgMar w:top="1360" w:right="640" w:bottom="440" w:left="860" w:header="720" w:footer="720" w:gutter="0"/>
          <w:cols w:equalWidth="0" w:num="6">
            <w:col w:w="775" w:space="132"/>
            <w:col w:w="775" w:space="120"/>
            <w:col w:w="1460" w:space="132"/>
            <w:col w:w="985" w:space="108"/>
            <w:col w:w="2133" w:space="132"/>
            <w:col w:w="3658"/>
          </w:cols>
        </w:sectPr>
      </w:pPr>
    </w:p>
    <w:p>
      <w:pPr>
        <w:pStyle w:val="8"/>
        <w:numPr>
          <w:ilvl w:val="0"/>
          <w:numId w:val="3"/>
        </w:numPr>
        <w:tabs>
          <w:tab w:val="left" w:pos="525"/>
          <w:tab w:val="left" w:pos="6036"/>
          <w:tab w:val="left" w:pos="7506"/>
        </w:tabs>
        <w:spacing w:before="105" w:after="0" w:line="333" w:lineRule="auto"/>
        <w:ind w:left="104" w:right="2687" w:firstLine="0"/>
        <w:jc w:val="left"/>
        <w:rPr>
          <w:sz w:val="21"/>
        </w:rPr>
      </w:pPr>
      <w:r>
        <w:rPr>
          <w:sz w:val="21"/>
        </w:rPr>
        <w:t>下列对材料中加点的词语及相关内容的解说，不正确的一项是（</w:t>
      </w:r>
      <w:r>
        <w:rPr>
          <w:rFonts w:ascii="Times New Roman" w:hAnsi="Times New Roman" w:eastAsia="Times New Roman"/>
          <w:sz w:val="21"/>
        </w:rPr>
        <w:t xml:space="preserve">3 </w:t>
      </w:r>
      <w:r>
        <w:rPr>
          <w:sz w:val="21"/>
        </w:rPr>
        <w:t>分</w:t>
      </w:r>
      <w:r>
        <w:rPr>
          <w:spacing w:val="-105"/>
          <w:sz w:val="21"/>
        </w:rPr>
        <w:t>）</w:t>
      </w:r>
      <w:r>
        <w:rPr>
          <w:sz w:val="21"/>
        </w:rPr>
        <w:t>（</w:t>
      </w:r>
      <w:r>
        <w:rPr>
          <w:sz w:val="21"/>
        </w:rPr>
        <w:tab/>
      </w:r>
      <w:r>
        <w:rPr>
          <w:spacing w:val="-17"/>
          <w:sz w:val="21"/>
        </w:rPr>
        <w:t>）</w:t>
      </w:r>
      <w:r>
        <w:rPr>
          <w:sz w:val="21"/>
        </w:rPr>
        <w:t xml:space="preserve"> </w:t>
      </w:r>
      <w:r>
        <w:rPr>
          <w:rFonts w:ascii="Times New Roman" w:hAnsi="Times New Roman" w:eastAsia="Times New Roman"/>
          <w:spacing w:val="-1"/>
          <w:sz w:val="21"/>
        </w:rPr>
        <w:t>A</w:t>
      </w:r>
      <w:r>
        <w:rPr>
          <w:sz w:val="21"/>
        </w:rPr>
        <w:t>．微，如果没有，即使没有</w:t>
      </w:r>
      <w:r>
        <w:rPr>
          <w:spacing w:val="-105"/>
          <w:sz w:val="21"/>
        </w:rPr>
        <w:t>；</w:t>
      </w:r>
      <w:r>
        <w:rPr>
          <w:sz w:val="21"/>
        </w:rPr>
        <w:t xml:space="preserve">“微斯人，吾谁与归？”中“微”也是这个意思。 </w:t>
      </w:r>
      <w:r>
        <w:rPr>
          <w:rFonts w:ascii="Times New Roman" w:hAnsi="Times New Roman" w:eastAsia="Times New Roman"/>
          <w:sz w:val="21"/>
        </w:rPr>
        <w:t>B</w:t>
      </w:r>
      <w:r>
        <w:rPr>
          <w:sz w:val="21"/>
        </w:rPr>
        <w:t>．宦，意思是“做官</w:t>
      </w:r>
      <w:r>
        <w:rPr>
          <w:spacing w:val="-105"/>
          <w:sz w:val="21"/>
        </w:rPr>
        <w:t>”</w:t>
      </w:r>
      <w:r>
        <w:rPr>
          <w:sz w:val="21"/>
        </w:rPr>
        <w:t xml:space="preserve">；与“为赵宦者令缪贤舍人”中的“宦”的含义不相同。 </w:t>
      </w:r>
      <w:r>
        <w:rPr>
          <w:rFonts w:ascii="Times New Roman" w:hAnsi="Times New Roman" w:eastAsia="Times New Roman"/>
          <w:sz w:val="21"/>
        </w:rPr>
        <w:t>C</w:t>
      </w:r>
      <w:r>
        <w:rPr>
          <w:sz w:val="21"/>
        </w:rPr>
        <w:t>．所以，……的原因；与下文“所以去竖刁、易牙者”中的“所以”用法相同。</w:t>
      </w:r>
      <w:r>
        <w:rPr>
          <w:rFonts w:ascii="Times New Roman" w:hAnsi="Times New Roman" w:eastAsia="Times New Roman"/>
          <w:sz w:val="21"/>
        </w:rPr>
        <w:t>D</w:t>
      </w:r>
      <w:r>
        <w:rPr>
          <w:sz w:val="21"/>
        </w:rPr>
        <w:t>．爵禄，与下文中的“刑罚”相对，爵是君主国家所封的等级，禄，即俸禄。</w:t>
      </w:r>
      <w:r>
        <w:rPr>
          <w:rFonts w:ascii="Times New Roman" w:hAnsi="Times New Roman" w:eastAsia="Times New Roman"/>
          <w:sz w:val="21"/>
        </w:rPr>
        <w:t>12</w:t>
      </w:r>
      <w:r>
        <w:rPr>
          <w:sz w:val="21"/>
        </w:rPr>
        <w:t>．下列对材料有关内容的概述，不正确的一项是（</w:t>
      </w:r>
      <w:r>
        <w:rPr>
          <w:rFonts w:ascii="Times New Roman" w:hAnsi="Times New Roman" w:eastAsia="Times New Roman"/>
          <w:sz w:val="21"/>
        </w:rPr>
        <w:t xml:space="preserve">3 </w:t>
      </w:r>
      <w:r>
        <w:rPr>
          <w:sz w:val="21"/>
        </w:rPr>
        <w:t>分</w:t>
      </w:r>
      <w:r>
        <w:rPr>
          <w:spacing w:val="-105"/>
          <w:sz w:val="21"/>
        </w:rPr>
        <w:t>）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spacing w:after="0" w:line="333" w:lineRule="auto"/>
        <w:jc w:val="left"/>
        <w:rPr>
          <w:sz w:val="21"/>
        </w:rPr>
        <w:sectPr>
          <w:type w:val="continuous"/>
          <w:pgSz w:w="11910" w:h="16840"/>
          <w:pgMar w:top="1360" w:right="640" w:bottom="440" w:left="860" w:header="720" w:footer="720" w:gutter="0"/>
        </w:sectPr>
      </w:pPr>
    </w:p>
    <w:p>
      <w:pPr>
        <w:pStyle w:val="8"/>
        <w:numPr>
          <w:ilvl w:val="1"/>
          <w:numId w:val="3"/>
        </w:numPr>
        <w:tabs>
          <w:tab w:val="left" w:pos="467"/>
        </w:tabs>
        <w:spacing w:before="60" w:after="0" w:line="333" w:lineRule="auto"/>
        <w:ind w:left="104" w:right="321" w:firstLine="0"/>
        <w:jc w:val="left"/>
        <w:rPr>
          <w:sz w:val="21"/>
        </w:rPr>
      </w:pPr>
      <w:r>
        <w:rPr>
          <w:spacing w:val="-1"/>
          <w:sz w:val="21"/>
        </w:rPr>
        <w:t>管仲认为竖刁这个人并不是真正地爱君王，竖刁是不值得君王信任、重用的，他为了迎合君王，不惜伤残</w:t>
      </w:r>
      <w:r>
        <w:rPr>
          <w:sz w:val="21"/>
        </w:rPr>
        <w:t>自己的身体。</w:t>
      </w:r>
    </w:p>
    <w:p>
      <w:pPr>
        <w:pStyle w:val="8"/>
        <w:numPr>
          <w:ilvl w:val="1"/>
          <w:numId w:val="3"/>
        </w:numPr>
        <w:tabs>
          <w:tab w:val="left" w:pos="456"/>
        </w:tabs>
        <w:spacing w:before="1" w:after="0" w:line="333" w:lineRule="auto"/>
        <w:ind w:left="104" w:right="322" w:firstLine="0"/>
        <w:jc w:val="left"/>
        <w:rPr>
          <w:sz w:val="21"/>
        </w:rPr>
      </w:pPr>
      <w:r>
        <w:rPr>
          <w:spacing w:val="-1"/>
          <w:sz w:val="21"/>
        </w:rPr>
        <w:t>桓公在管仲生病后去探望他，管仲借机建议桓公赶走竖刁、易牙、开方三人，惹得桓公不悦，所以在管仲</w:t>
      </w:r>
      <w:r>
        <w:rPr>
          <w:sz w:val="21"/>
        </w:rPr>
        <w:t>死后，桓公也没前往悼念。</w:t>
      </w:r>
    </w:p>
    <w:p>
      <w:pPr>
        <w:pStyle w:val="8"/>
        <w:numPr>
          <w:ilvl w:val="1"/>
          <w:numId w:val="3"/>
        </w:numPr>
        <w:tabs>
          <w:tab w:val="left" w:pos="456"/>
        </w:tabs>
        <w:spacing w:before="1" w:after="0" w:line="333" w:lineRule="auto"/>
        <w:ind w:left="104" w:right="322" w:firstLine="0"/>
        <w:jc w:val="left"/>
        <w:rPr>
          <w:sz w:val="21"/>
        </w:rPr>
      </w:pPr>
      <w:r>
        <w:rPr>
          <w:spacing w:val="-1"/>
          <w:sz w:val="21"/>
        </w:rPr>
        <w:t>韩非不赞成管仲的观点，认为管仲“不爱其身，安能爱君”的说法不成立，韩非认为这是不懂法度的人所</w:t>
      </w:r>
      <w:r>
        <w:rPr>
          <w:sz w:val="21"/>
        </w:rPr>
        <w:t>说的，会让君主远离忠臣。</w:t>
      </w:r>
    </w:p>
    <w:p>
      <w:pPr>
        <w:pStyle w:val="8"/>
        <w:numPr>
          <w:ilvl w:val="1"/>
          <w:numId w:val="3"/>
        </w:numPr>
        <w:tabs>
          <w:tab w:val="left" w:pos="467"/>
        </w:tabs>
        <w:spacing w:before="0" w:after="0" w:line="333" w:lineRule="auto"/>
        <w:ind w:left="104" w:right="322" w:firstLine="0"/>
        <w:jc w:val="left"/>
        <w:rPr>
          <w:sz w:val="21"/>
        </w:rPr>
      </w:pPr>
      <w:r>
        <w:rPr>
          <w:spacing w:val="-1"/>
          <w:sz w:val="21"/>
        </w:rPr>
        <w:t>韩非建议君主要懂得驾驭臣下之术，比如不要让一人兼任多个职务，不要让一个职务兼管多项事务</w:t>
      </w:r>
      <w:r>
        <w:rPr>
          <w:rFonts w:ascii="Times New Roman" w:hAnsi="Times New Roman" w:eastAsia="Times New Roman"/>
          <w:sz w:val="21"/>
        </w:rPr>
        <w:t>……</w:t>
      </w:r>
      <w:r>
        <w:rPr>
          <w:sz w:val="21"/>
        </w:rPr>
        <w:t>这体现出他的法家思想。</w:t>
      </w:r>
    </w:p>
    <w:p>
      <w:pPr>
        <w:pStyle w:val="3"/>
      </w:pPr>
      <w:r>
        <w:rPr>
          <w:rFonts w:ascii="Times New Roman" w:eastAsia="Times New Roman"/>
        </w:rPr>
        <w:t>13</w:t>
      </w:r>
      <w:r>
        <w:rPr>
          <w:spacing w:val="-6"/>
        </w:rPr>
        <w:t>．把文中画横线的句子翻译成现代汉语。</w:t>
      </w:r>
      <w:r>
        <w:t>（</w:t>
      </w:r>
      <w:r>
        <w:rPr>
          <w:rFonts w:ascii="Times New Roman" w:eastAsia="Times New Roman"/>
        </w:rPr>
        <w:t xml:space="preserve">10 </w:t>
      </w:r>
      <w:r>
        <w:t>分）</w:t>
      </w:r>
    </w:p>
    <w:p>
      <w:pPr>
        <w:pStyle w:val="8"/>
        <w:numPr>
          <w:ilvl w:val="0"/>
          <w:numId w:val="4"/>
        </w:numPr>
        <w:tabs>
          <w:tab w:val="left" w:pos="630"/>
        </w:tabs>
        <w:spacing w:before="105" w:after="0" w:line="240" w:lineRule="auto"/>
        <w:ind w:left="630" w:right="0" w:hanging="526"/>
        <w:jc w:val="left"/>
        <w:rPr>
          <w:sz w:val="21"/>
        </w:rPr>
      </w:pPr>
      <w:r>
        <w:rPr>
          <w:sz w:val="21"/>
        </w:rPr>
        <w:t>仲父病，不幸卒于大命，将奚以告寡人？（</w:t>
      </w:r>
      <w:r>
        <w:rPr>
          <w:rFonts w:ascii="Times New Roman" w:eastAsia="Times New Roman"/>
          <w:sz w:val="21"/>
        </w:rPr>
        <w:t xml:space="preserve">5 </w:t>
      </w:r>
      <w:r>
        <w:rPr>
          <w:sz w:val="21"/>
        </w:rPr>
        <w:t>分）</w:t>
      </w:r>
    </w:p>
    <w:p>
      <w:pPr>
        <w:pStyle w:val="8"/>
        <w:numPr>
          <w:ilvl w:val="0"/>
          <w:numId w:val="4"/>
        </w:numPr>
        <w:tabs>
          <w:tab w:val="left" w:pos="630"/>
        </w:tabs>
        <w:spacing w:before="106" w:after="0" w:line="240" w:lineRule="auto"/>
        <w:ind w:left="630" w:right="0" w:hanging="526"/>
        <w:jc w:val="left"/>
        <w:rPr>
          <w:sz w:val="21"/>
        </w:rPr>
      </w:pPr>
      <w:r>
        <w:rPr>
          <w:spacing w:val="-6"/>
          <w:sz w:val="21"/>
        </w:rPr>
        <w:t>然则臣有尽死力以为其主者，管仲将弗用也。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5 </w:t>
      </w:r>
      <w:r>
        <w:rPr>
          <w:sz w:val="21"/>
        </w:rPr>
        <w:t>分）</w:t>
      </w:r>
    </w:p>
    <w:p>
      <w:pPr>
        <w:pStyle w:val="3"/>
        <w:spacing w:before="105" w:line="333" w:lineRule="auto"/>
        <w:ind w:right="6152"/>
      </w:pPr>
      <w:r>
        <w:rPr>
          <w:spacing w:val="-1"/>
        </w:rPr>
        <w:t>（二）古代诗歌阅读（</w:t>
      </w:r>
      <w:r>
        <w:rPr>
          <w:spacing w:val="-14"/>
        </w:rPr>
        <w:t xml:space="preserve">本题共 </w:t>
      </w:r>
      <w:r>
        <w:rPr>
          <w:rFonts w:ascii="Times New Roman" w:eastAsia="Times New Roman"/>
          <w:spacing w:val="-1"/>
        </w:rPr>
        <w:t>2</w:t>
      </w:r>
      <w:r>
        <w:rPr>
          <w:rFonts w:ascii="Times New Roman" w:eastAsia="Times New Roman"/>
        </w:rPr>
        <w:t xml:space="preserve"> </w:t>
      </w:r>
      <w:r>
        <w:rPr>
          <w:spacing w:val="-1"/>
        </w:rPr>
        <w:t>小题，</w:t>
      </w:r>
      <w:r>
        <w:rPr>
          <w:rFonts w:ascii="Times New Roman" w:eastAsia="Times New Roman"/>
          <w:spacing w:val="-1"/>
        </w:rPr>
        <w:t>9</w:t>
      </w:r>
      <w:r>
        <w:rPr>
          <w:rFonts w:ascii="Times New Roman" w:eastAsia="Times New Roman"/>
        </w:rPr>
        <w:t xml:space="preserve"> </w:t>
      </w:r>
      <w:r>
        <w:t>分）</w:t>
      </w:r>
      <w:r>
        <w:rPr>
          <w:spacing w:val="-102"/>
        </w:rPr>
        <w:t xml:space="preserve"> </w:t>
      </w:r>
      <w:r>
        <w:rPr>
          <w:spacing w:val="-5"/>
        </w:rPr>
        <w:t xml:space="preserve">阅读下面这首宋诗，完成 </w:t>
      </w:r>
      <w:r>
        <w:rPr>
          <w:rFonts w:ascii="Times New Roman" w:eastAsia="Times New Roman"/>
        </w:rPr>
        <w:t>14</w:t>
      </w:r>
      <w:r>
        <w:t>～</w:t>
      </w:r>
      <w:r>
        <w:rPr>
          <w:rFonts w:ascii="Times New Roman" w:eastAsia="Times New Roman"/>
        </w:rPr>
        <w:t xml:space="preserve">15 </w:t>
      </w:r>
      <w:r>
        <w:t>题。</w:t>
      </w:r>
    </w:p>
    <w:p>
      <w:pPr>
        <w:pStyle w:val="3"/>
        <w:spacing w:line="333" w:lineRule="auto"/>
        <w:ind w:left="4302" w:right="4522"/>
        <w:jc w:val="center"/>
      </w:pPr>
      <w:r>
        <w:rPr>
          <w:spacing w:val="-1"/>
        </w:rPr>
        <w:t>寒食寄郑起侍郎</w:t>
      </w:r>
      <w:r>
        <w:rPr>
          <w:position w:val="6"/>
          <w:sz w:val="11"/>
        </w:rPr>
        <w:t>注</w:t>
      </w:r>
      <w:r>
        <w:t>杨徽之</w:t>
      </w:r>
    </w:p>
    <w:p>
      <w:pPr>
        <w:pStyle w:val="3"/>
        <w:spacing w:line="333" w:lineRule="auto"/>
        <w:ind w:left="3412" w:right="3632"/>
        <w:jc w:val="both"/>
      </w:pPr>
      <w:r>
        <w:rPr>
          <w:spacing w:val="-1"/>
        </w:rPr>
        <w:t>清明时节出郊原，寂寂山城柳映门。水隔淡烟修竹寺，路经疏雨落花村。天寒酒薄难成醉，地迥楼高易断魂。回首故山千里外，别离心绪向谁言？</w:t>
      </w:r>
    </w:p>
    <w:p>
      <w:pPr>
        <w:pStyle w:val="3"/>
        <w:tabs>
          <w:tab w:val="left" w:pos="6036"/>
        </w:tabs>
        <w:spacing w:line="333" w:lineRule="auto"/>
        <w:ind w:right="322"/>
      </w:pPr>
      <w:r>
        <w:rPr>
          <w:spacing w:val="-52"/>
        </w:rPr>
        <w:t>注</w:t>
      </w:r>
      <w:r>
        <w:rPr>
          <w:spacing w:val="-2"/>
        </w:rPr>
        <w:t>：①</w:t>
      </w:r>
      <w:r>
        <w:rPr>
          <w:spacing w:val="-1"/>
        </w:rPr>
        <w:t>此诗写于北宋干德（</w:t>
      </w:r>
      <w:r>
        <w:rPr>
          <w:rFonts w:ascii="Times New Roman" w:hAnsi="Times New Roman" w:eastAsia="Times New Roman"/>
          <w:spacing w:val="-1"/>
        </w:rPr>
        <w:t>963</w:t>
      </w:r>
      <w:r>
        <w:rPr>
          <w:spacing w:val="-1"/>
        </w:rPr>
        <w:t>～</w:t>
      </w:r>
      <w:r>
        <w:rPr>
          <w:rFonts w:ascii="Times New Roman" w:hAnsi="Times New Roman" w:eastAsia="Times New Roman"/>
          <w:spacing w:val="-1"/>
        </w:rPr>
        <w:t>968</w:t>
      </w:r>
      <w:r>
        <w:rPr>
          <w:spacing w:val="-1"/>
        </w:rPr>
        <w:t>）初，杨徽之被贬为外官之时。②寒食，指寒食节，一般在清明节前一两</w:t>
      </w:r>
      <w:r>
        <w:t xml:space="preserve">天，故寒食、清明常并举。宋时风俗，清明节这天人们常外出春游，踏春赏花、荡秋千等。          </w:t>
      </w:r>
      <w:r>
        <w:rPr>
          <w:spacing w:val="10"/>
        </w:rPr>
        <w:t xml:space="preserve"> </w:t>
      </w:r>
      <w:r>
        <w:rPr>
          <w:rFonts w:ascii="Times New Roman" w:hAnsi="Times New Roman" w:eastAsia="Times New Roman"/>
        </w:rPr>
        <w:t>14</w:t>
      </w:r>
      <w:r>
        <w:t>．下列对这首诗的理解和赏析，不正确的一项是（</w:t>
      </w:r>
      <w:r>
        <w:rPr>
          <w:rFonts w:ascii="Times New Roman" w:hAnsi="Times New Roman" w:eastAsia="Times New Roman"/>
        </w:rPr>
        <w:t xml:space="preserve">3 </w:t>
      </w:r>
      <w:r>
        <w:t>分</w:t>
      </w:r>
      <w:r>
        <w:rPr>
          <w:spacing w:val="-105"/>
        </w:rPr>
        <w:t>）</w:t>
      </w:r>
      <w:r>
        <w:t>（</w:t>
      </w:r>
      <w:r>
        <w:tab/>
      </w:r>
      <w:r>
        <w:t xml:space="preserve">）                                  </w:t>
      </w:r>
      <w:r>
        <w:rPr>
          <w:rFonts w:ascii="Times New Roman" w:hAnsi="Times New Roman" w:eastAsia="Times New Roman"/>
        </w:rPr>
        <w:t>A</w:t>
      </w:r>
      <w:r>
        <w:t xml:space="preserve">．题目鲜明地点出了时间，交代了赋诗的对象，暗示了诗人与郑起的亲密关系。                   </w:t>
      </w:r>
      <w:r>
        <w:rPr>
          <w:spacing w:val="33"/>
        </w:rPr>
        <w:t xml:space="preserve"> </w:t>
      </w:r>
      <w:r>
        <w:rPr>
          <w:rFonts w:ascii="Times New Roman" w:hAnsi="Times New Roman" w:eastAsia="Times New Roman"/>
        </w:rPr>
        <w:t>B</w:t>
      </w:r>
      <w:r>
        <w:t>．首联以“郊原</w:t>
      </w:r>
      <w:r>
        <w:rPr>
          <w:spacing w:val="-105"/>
        </w:rPr>
        <w:t>”</w:t>
      </w:r>
      <w:r>
        <w:t xml:space="preserve">“山城”点明诗人出游的地点，叠词“寂寂”奠定了诗歌情感基调。                </w:t>
      </w:r>
      <w:r>
        <w:rPr>
          <w:rFonts w:ascii="Times New Roman" w:hAnsi="Times New Roman" w:eastAsia="Times New Roman"/>
        </w:rPr>
        <w:t>C</w:t>
      </w:r>
      <w:r>
        <w:t xml:space="preserve">．颔联寓情于景，写出了色调淡雅、风物凄清之景，与前面的“寂寂山城”相呼应。               </w:t>
      </w:r>
      <w:r>
        <w:rPr>
          <w:spacing w:val="33"/>
        </w:rPr>
        <w:t xml:space="preserve"> </w:t>
      </w:r>
      <w:r>
        <w:rPr>
          <w:rFonts w:ascii="Times New Roman" w:hAnsi="Times New Roman" w:eastAsia="Times New Roman"/>
        </w:rPr>
        <w:t>D</w:t>
      </w:r>
      <w:r>
        <w:t>．尾联写诗人回望故乡，然而故乡远在千里之外，强化了本诗所表达的思乡主旨。</w:t>
      </w:r>
    </w:p>
    <w:p>
      <w:pPr>
        <w:pStyle w:val="3"/>
        <w:spacing w:before="3" w:line="333" w:lineRule="auto"/>
        <w:ind w:right="321"/>
      </w:pPr>
      <w:r>
        <w:rPr>
          <w:rFonts w:ascii="Times New Roman" w:hAnsi="Times New Roman" w:eastAsia="Times New Roman"/>
        </w:rPr>
        <w:t>15</w:t>
      </w:r>
      <w:r>
        <w:rPr>
          <w:spacing w:val="-17"/>
        </w:rPr>
        <w:t>．“酒”是诗歌中常见的意象，本诗写到“天寒酒薄难成醉”，李清照《声声慢》中有“三杯两盏淡酒，怎敌</w:t>
      </w:r>
      <w:r>
        <w:rPr>
          <w:spacing w:val="-4"/>
        </w:rPr>
        <w:t>他、晚来风急”的句子，请结合全诗比较二者借“酒”来抒发的情感的异同。</w:t>
      </w:r>
      <w:r>
        <w:t>（</w:t>
      </w:r>
      <w:r>
        <w:rPr>
          <w:rFonts w:ascii="Times New Roman" w:hAnsi="Times New Roman" w:eastAsia="Times New Roman"/>
        </w:rPr>
        <w:t xml:space="preserve">6 </w:t>
      </w:r>
      <w:r>
        <w:t>分）</w:t>
      </w:r>
    </w:p>
    <w:p>
      <w:pPr>
        <w:pStyle w:val="3"/>
        <w:spacing w:line="333" w:lineRule="auto"/>
        <w:ind w:right="5942"/>
      </w:pPr>
      <w:r>
        <w:rPr>
          <w:spacing w:val="-1"/>
        </w:rPr>
        <w:t>（三）名篇名句默写（</w:t>
      </w:r>
      <w:r>
        <w:rPr>
          <w:spacing w:val="-14"/>
        </w:rPr>
        <w:t xml:space="preserve">本题共 </w:t>
      </w:r>
      <w:r>
        <w:rPr>
          <w:rFonts w:ascii="Times New Roman" w:eastAsia="Times New Roman"/>
          <w:spacing w:val="-1"/>
        </w:rPr>
        <w:t>1</w:t>
      </w:r>
      <w:r>
        <w:rPr>
          <w:rFonts w:ascii="Times New Roman" w:eastAsia="Times New Roman"/>
        </w:rPr>
        <w:t xml:space="preserve"> </w:t>
      </w:r>
      <w:r>
        <w:rPr>
          <w:spacing w:val="-1"/>
        </w:rPr>
        <w:t>小题，</w:t>
      </w:r>
      <w:r>
        <w:rPr>
          <w:rFonts w:ascii="Times New Roman" w:eastAsia="Times New Roman"/>
          <w:spacing w:val="-1"/>
        </w:rPr>
        <w:t>6</w:t>
      </w:r>
      <w:r>
        <w:rPr>
          <w:rFonts w:ascii="Times New Roman" w:eastAsia="Times New Roman"/>
        </w:rPr>
        <w:t xml:space="preserve"> </w:t>
      </w:r>
      <w:r>
        <w:t>分）</w:t>
      </w:r>
      <w:r>
        <w:rPr>
          <w:spacing w:val="-102"/>
        </w:rPr>
        <w:t xml:space="preserve"> </w:t>
      </w:r>
      <w:r>
        <w:rPr>
          <w:rFonts w:ascii="Times New Roman" w:eastAsia="Times New Roman"/>
        </w:rPr>
        <w:t>16</w:t>
      </w:r>
      <w:r>
        <w:rPr>
          <w:spacing w:val="-7"/>
        </w:rPr>
        <w:t>．补写出下列句子中的空缺部分。</w:t>
      </w:r>
      <w:r>
        <w:t>（</w:t>
      </w:r>
      <w:r>
        <w:rPr>
          <w:rFonts w:ascii="Times New Roman" w:eastAsia="Times New Roman"/>
        </w:rPr>
        <w:t xml:space="preserve">6 </w:t>
      </w:r>
      <w:r>
        <w:t>分）</w:t>
      </w:r>
    </w:p>
    <w:p>
      <w:pPr>
        <w:pStyle w:val="3"/>
        <w:tabs>
          <w:tab w:val="left" w:pos="3673"/>
          <w:tab w:val="left" w:pos="5458"/>
        </w:tabs>
        <w:spacing w:before="0" w:line="333" w:lineRule="auto"/>
        <w:ind w:right="322"/>
      </w:pPr>
      <w:r>
        <w:rPr>
          <w:spacing w:val="-3"/>
        </w:rPr>
        <w:t>（</w:t>
      </w:r>
      <w:r>
        <w:rPr>
          <w:rFonts w:ascii="Times New Roman" w:hAnsi="Times New Roman" w:eastAsia="Times New Roman"/>
          <w:spacing w:val="-3"/>
        </w:rPr>
        <w:t>1</w:t>
      </w:r>
      <w:r>
        <w:rPr>
          <w:spacing w:val="-3"/>
        </w:rPr>
        <w:t>）浩浩荡荡、</w:t>
      </w:r>
      <w:r>
        <w:rPr>
          <w:spacing w:val="-2"/>
        </w:rPr>
        <w:t>奔腾不息的长江常能触发文人墨客的感慨</w:t>
      </w:r>
      <w:r>
        <w:rPr>
          <w:spacing w:val="-105"/>
        </w:rPr>
        <w:t>，</w:t>
      </w:r>
      <w:r>
        <w:rPr>
          <w:spacing w:val="-2"/>
        </w:rPr>
        <w:t>《赤壁赋》中，苏轼借与吹洞箫的客人的对话发出</w:t>
      </w:r>
      <w:r>
        <w:t>了人生短暂的感叹</w:t>
      </w:r>
      <w:r>
        <w:rPr>
          <w:spacing w:val="-105"/>
        </w:rPr>
        <w:t>：</w:t>
      </w:r>
      <w:r>
        <w:t>“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t>，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spacing w:val="-105"/>
        </w:rPr>
        <w:t>。</w:t>
      </w:r>
      <w:r>
        <w:t>”</w:t>
      </w:r>
    </w:p>
    <w:p>
      <w:pPr>
        <w:pStyle w:val="3"/>
        <w:tabs>
          <w:tab w:val="left" w:pos="1888"/>
          <w:tab w:val="left" w:pos="4828"/>
        </w:tabs>
        <w:spacing w:line="333" w:lineRule="auto"/>
        <w:ind w:right="322"/>
      </w:pPr>
      <w:r>
        <w:t>（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spacing w:val="-66"/>
        </w:rPr>
        <w:t>）</w:t>
      </w:r>
      <w:r>
        <w:t>《</w:t>
      </w:r>
      <w:r>
        <w:rPr>
          <w:spacing w:val="-66"/>
        </w:rPr>
        <w:t xml:space="preserve"> </w:t>
      </w:r>
      <w:r>
        <w:rPr>
          <w:spacing w:val="39"/>
        </w:rPr>
        <w:t>永遇乐</w:t>
      </w:r>
      <w:r>
        <w:t>·</w:t>
      </w:r>
      <w:r>
        <w:rPr>
          <w:spacing w:val="-66"/>
        </w:rPr>
        <w:t xml:space="preserve"> </w:t>
      </w:r>
      <w:r>
        <w:rPr>
          <w:spacing w:val="39"/>
        </w:rPr>
        <w:t>京口北固亭怀古</w:t>
      </w:r>
      <w:r>
        <w:t>》</w:t>
      </w:r>
      <w:r>
        <w:rPr>
          <w:spacing w:val="-66"/>
        </w:rPr>
        <w:t xml:space="preserve"> </w:t>
      </w:r>
      <w:r>
        <w:rPr>
          <w:spacing w:val="39"/>
        </w:rPr>
        <w:t>中</w:t>
      </w:r>
      <w:r>
        <w:t>，</w:t>
      </w:r>
      <w:r>
        <w:rPr>
          <w:spacing w:val="-66"/>
        </w:rPr>
        <w:t xml:space="preserve"> </w:t>
      </w:r>
      <w:r>
        <w:rPr>
          <w:spacing w:val="39"/>
        </w:rPr>
        <w:t>词人回顾了元嘉北伐事</w:t>
      </w:r>
      <w:r>
        <w:t>，</w:t>
      </w:r>
      <w:r>
        <w:rPr>
          <w:spacing w:val="-66"/>
        </w:rPr>
        <w:t xml:space="preserve"> </w:t>
      </w:r>
      <w:r>
        <w:rPr>
          <w:spacing w:val="39"/>
        </w:rPr>
        <w:t>宋文帝急于事功</w:t>
      </w:r>
      <w:r>
        <w:t>，</w:t>
      </w:r>
      <w:r>
        <w:rPr>
          <w:spacing w:val="-66"/>
        </w:rPr>
        <w:t xml:space="preserve"> </w:t>
      </w:r>
      <w:r>
        <w:rPr>
          <w:spacing w:val="39"/>
        </w:rPr>
        <w:t>希望能</w:t>
      </w:r>
      <w:r>
        <w:t>够“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05"/>
        </w:rPr>
        <w:t>”</w:t>
      </w:r>
      <w:r>
        <w:t>，但结果却“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spacing w:val="-105"/>
        </w:rPr>
        <w:t>”</w:t>
      </w:r>
      <w:r>
        <w:t>。</w:t>
      </w:r>
    </w:p>
    <w:p>
      <w:pPr>
        <w:pStyle w:val="3"/>
        <w:tabs>
          <w:tab w:val="left" w:pos="7453"/>
          <w:tab w:val="left" w:pos="9238"/>
        </w:tabs>
      </w:pPr>
      <w:r>
        <w:t>（</w:t>
      </w:r>
      <w:r>
        <w:rPr>
          <w:rFonts w:ascii="Times New Roman" w:hAnsi="Times New Roman" w:eastAsia="Times New Roman"/>
        </w:rPr>
        <w:t>3</w:t>
      </w:r>
      <w:r>
        <w:t>）中华龙文化源远流长，在古代诗文中也多有体现，比如“</w:t>
      </w:r>
      <w:r>
        <w:rPr>
          <w:rFonts w:ascii="Times New Roman" w:hAnsi="Times New Roman" w:eastAsia="Times New Roman"/>
          <w:u w:val="single"/>
        </w:rPr>
        <w:tab/>
      </w:r>
      <w:r>
        <w:t>，</w:t>
      </w:r>
      <w:r>
        <w:rPr>
          <w:u w:val="single"/>
        </w:rPr>
        <w:tab/>
      </w:r>
      <w:r>
        <w:rPr>
          <w:spacing w:val="-105"/>
        </w:rPr>
        <w:t>”</w:t>
      </w:r>
      <w:r>
        <w:t>。</w:t>
      </w:r>
    </w:p>
    <w:p>
      <w:pPr>
        <w:pStyle w:val="2"/>
        <w:spacing w:before="21"/>
      </w:pPr>
      <w:r>
        <w:t>三、语言文字运用</w:t>
      </w:r>
      <w:r>
        <w:rPr>
          <w:spacing w:val="1"/>
        </w:rPr>
        <w:t>（</w:t>
      </w:r>
      <w:r>
        <w:rPr>
          <w:rFonts w:ascii="Times New Roman" w:eastAsia="Times New Roman"/>
        </w:rPr>
        <w:t xml:space="preserve">20 </w:t>
      </w:r>
      <w:r>
        <w:t>分</w:t>
      </w:r>
      <w:r>
        <w:rPr>
          <w:spacing w:val="-120"/>
        </w:rPr>
        <w:t>）</w:t>
      </w:r>
      <w:r>
        <w:t>（</w:t>
      </w:r>
      <w:r>
        <w:rPr>
          <w:spacing w:val="-3"/>
        </w:rPr>
        <w:t xml:space="preserve">本题共 </w:t>
      </w:r>
      <w:r>
        <w:rPr>
          <w:rFonts w:ascii="Times New Roman" w:eastAsia="Times New Roman"/>
        </w:rPr>
        <w:t xml:space="preserve">5 </w:t>
      </w:r>
      <w:r>
        <w:t>小题，</w:t>
      </w:r>
      <w:r>
        <w:rPr>
          <w:rFonts w:ascii="Times New Roman" w:eastAsia="Times New Roman"/>
        </w:rPr>
        <w:t xml:space="preserve">20 </w:t>
      </w:r>
      <w:r>
        <w:t>分）</w:t>
      </w:r>
    </w:p>
    <w:p>
      <w:pPr>
        <w:pStyle w:val="3"/>
        <w:spacing w:before="32"/>
      </w:pPr>
      <w:r>
        <w:t>（一）语言文字运用Ⅰ</w:t>
      </w:r>
    </w:p>
    <w:p>
      <w:pPr>
        <w:pStyle w:val="3"/>
        <w:spacing w:before="105"/>
      </w:pPr>
      <w:r>
        <w:rPr>
          <w:spacing w:val="-5"/>
        </w:rPr>
        <w:t xml:space="preserve">阅读下面的文字，完成 </w:t>
      </w:r>
      <w:r>
        <w:rPr>
          <w:rFonts w:ascii="Times New Roman" w:eastAsia="Times New Roman"/>
        </w:rPr>
        <w:t>17</w:t>
      </w:r>
      <w:r>
        <w:t>～</w:t>
      </w:r>
      <w:r>
        <w:rPr>
          <w:rFonts w:ascii="Times New Roman" w:eastAsia="Times New Roman"/>
        </w:rPr>
        <w:t xml:space="preserve">19 </w:t>
      </w:r>
      <w:r>
        <w:rPr>
          <w:spacing w:val="-53"/>
        </w:rPr>
        <w:t>题。</w:t>
      </w:r>
      <w:r>
        <w:t>（</w:t>
      </w:r>
      <w:r>
        <w:rPr>
          <w:rFonts w:ascii="Times New Roman" w:eastAsia="Times New Roman"/>
        </w:rPr>
        <w:t xml:space="preserve">12 </w:t>
      </w:r>
      <w:r>
        <w:t>分）</w:t>
      </w:r>
    </w:p>
    <w:p>
      <w:pPr>
        <w:spacing w:after="0"/>
        <w:sectPr>
          <w:pgSz w:w="11910" w:h="16840"/>
          <w:pgMar w:top="1280" w:right="640" w:bottom="440" w:left="860" w:header="0" w:footer="241" w:gutter="0"/>
        </w:sectPr>
      </w:pPr>
    </w:p>
    <w:p>
      <w:pPr>
        <w:pStyle w:val="3"/>
        <w:tabs>
          <w:tab w:val="left" w:pos="1783"/>
        </w:tabs>
        <w:spacing w:before="60" w:line="333" w:lineRule="auto"/>
        <w:ind w:right="322" w:firstLine="420"/>
        <w:jc w:val="both"/>
      </w:pPr>
      <w:r>
        <w:t>《白蛇传》有一出戏叫“盗仙草</w:t>
      </w:r>
      <w:r>
        <w:rPr>
          <w:spacing w:val="-105"/>
        </w:rPr>
        <w:t>”</w:t>
      </w:r>
      <w:r>
        <w:t>，说的是白娘子为救许仙舍命盗仙草的故事。那仙草就是灵芝。在古</w:t>
      </w:r>
      <w:r>
        <w:rPr>
          <w:spacing w:val="-15"/>
        </w:rPr>
        <w:t>代</w:t>
      </w:r>
      <w:r>
        <w:t>中国，灵芝就这样被赋予神奇的色彩，被认为是“长生不老药</w:t>
      </w:r>
      <w:r>
        <w:rPr>
          <w:spacing w:val="-105"/>
        </w:rPr>
        <w:t>”</w:t>
      </w:r>
      <w:r>
        <w:t>，其实灵芝并没有这么神奇。它是种什么东</w:t>
      </w:r>
      <w:r>
        <w:rPr>
          <w:spacing w:val="-15"/>
        </w:rPr>
        <w:t>西</w:t>
      </w:r>
      <w:r>
        <w:t>呢？①</w:t>
      </w:r>
      <w:r>
        <w:rPr>
          <w:rFonts w:ascii="Times New Roman" w:hAnsi="Times New Roman" w:eastAsia="Times New Roman"/>
          <w:u w:val="single"/>
        </w:rPr>
        <w:tab/>
      </w:r>
      <w:r>
        <w:t>。日常生活中，我们食用的木耳、猴头、蘑菇等都属于真菌类生物。</w:t>
      </w:r>
    </w:p>
    <w:p>
      <w:pPr>
        <w:pStyle w:val="3"/>
        <w:tabs>
          <w:tab w:val="left" w:pos="5439"/>
        </w:tabs>
        <w:spacing w:line="333" w:lineRule="auto"/>
        <w:ind w:right="112" w:firstLine="420"/>
      </w:pPr>
      <w:r>
        <w:rPr>
          <w:spacing w:val="-2"/>
          <w:u w:val="single"/>
        </w:rPr>
        <w:t>灵芝虽然不是“长生不老”</w:t>
      </w:r>
      <w:r>
        <w:rPr>
          <w:spacing w:val="-1"/>
          <w:u w:val="single"/>
        </w:rPr>
        <w:t>的灵丹妙药</w:t>
      </w:r>
      <w:r>
        <w:rPr>
          <w:spacing w:val="-1"/>
        </w:rPr>
        <w:t>，②</w:t>
      </w:r>
      <w:r>
        <w:rPr>
          <w:rFonts w:ascii="Times New Roman" w:hAnsi="Times New Roman" w:eastAsia="Times New Roman"/>
          <w:spacing w:val="-1"/>
          <w:u w:val="single"/>
        </w:rPr>
        <w:tab/>
      </w:r>
      <w:r>
        <w:rPr>
          <w:spacing w:val="-1"/>
        </w:rPr>
        <w:t>。灵芝实体内含有多</w:t>
      </w:r>
      <w:r>
        <w:t>种有效成分，如三萜类化合物、酚类化合物、氨基酸等。这些成分具有抗肿瘤、降血压、降血脂、抗病毒等多种作用，可用于防治多种疾病。灵芝的果实体和子实体用于制作成灵芝粉、灵芝片等保健品，以便于人们的服用。</w:t>
      </w:r>
    </w:p>
    <w:p>
      <w:pPr>
        <w:pStyle w:val="3"/>
        <w:tabs>
          <w:tab w:val="left" w:pos="5403"/>
          <w:tab w:val="left" w:pos="6666"/>
          <w:tab w:val="left" w:pos="9396"/>
        </w:tabs>
        <w:spacing w:line="333" w:lineRule="auto"/>
        <w:ind w:right="112" w:firstLine="420"/>
      </w:pPr>
      <w:r>
        <w:t>现在，人们已经可以人工培植灵芝了。③</w:t>
      </w:r>
      <w:r>
        <w:rPr>
          <w:rFonts w:ascii="Times New Roman" w:hAnsi="Times New Roman" w:eastAsia="Times New Roman"/>
          <w:u w:val="single"/>
        </w:rPr>
        <w:tab/>
      </w:r>
      <w:r>
        <w:t>，所以掌握灵芝的生长要求是人工培植灵芝的关键。影响灵芝生长的主要条件包括营养、温度、水分、空气、光线和酸碱度。人们通过不断实践，已经掌握了灵芝生长的适宜条件，而今，灵芝已不再是稀有的药材了。相比越卖越贵的国产车，有人不禁感</w:t>
      </w:r>
      <w:r>
        <w:rPr>
          <w:spacing w:val="-52"/>
        </w:rPr>
        <w:t>慨：</w:t>
      </w:r>
      <w:r>
        <w:t>以前是没钱买</w:t>
      </w:r>
      <w:r>
        <w:rPr>
          <w:spacing w:val="1"/>
        </w:rPr>
        <w:t xml:space="preserve"> </w:t>
      </w:r>
      <w:r>
        <w:t>灵芝，现在是没钱也能买灵芝；以前是</w:t>
      </w:r>
      <w:r>
        <w:rPr>
          <w:u w:val="single"/>
        </w:rPr>
        <w:t>没钱买国产车</w:t>
      </w:r>
      <w:r>
        <w:t>，现在是</w:t>
      </w:r>
      <w:r>
        <w:rPr>
          <w:u w:val="single"/>
        </w:rPr>
        <w:t>没钱买国产车</w:t>
      </w:r>
      <w:r>
        <w:t xml:space="preserve">。                        </w:t>
      </w:r>
      <w:r>
        <w:rPr>
          <w:spacing w:val="10"/>
        </w:rPr>
        <w:t xml:space="preserve"> </w:t>
      </w:r>
      <w:r>
        <w:rPr>
          <w:rFonts w:ascii="Times New Roman" w:hAnsi="Times New Roman" w:eastAsia="Times New Roman"/>
        </w:rPr>
        <w:t>17</w:t>
      </w:r>
      <w:r>
        <w:t>．下列句子中的引号与文中划波浪线句子中“长生不老”的引号的作用相同的一项是（</w:t>
      </w:r>
      <w:r>
        <w:rPr>
          <w:rFonts w:ascii="Times New Roman" w:hAnsi="Times New Roman" w:eastAsia="Times New Roman"/>
        </w:rPr>
        <w:t xml:space="preserve">3 </w:t>
      </w:r>
      <w:r>
        <w:t>分</w:t>
      </w:r>
      <w:r>
        <w:rPr>
          <w:spacing w:val="-105"/>
        </w:rPr>
        <w:t>）</w:t>
      </w:r>
      <w:r>
        <w:t>（</w:t>
      </w:r>
      <w:r>
        <w:tab/>
      </w:r>
      <w:r>
        <w:t xml:space="preserve">）    </w:t>
      </w:r>
      <w:r>
        <w:rPr>
          <w:rFonts w:ascii="Times New Roman" w:hAnsi="Times New Roman" w:eastAsia="Times New Roman"/>
        </w:rPr>
        <w:t>A</w:t>
      </w:r>
      <w:r>
        <w:t xml:space="preserve">．有几个“慈祥”的老板到小菜场去收集一些莴苣的菜叶，这就是她们难得的佳肴。                 </w:t>
      </w:r>
      <w:r>
        <w:rPr>
          <w:spacing w:val="33"/>
        </w:rPr>
        <w:t xml:space="preserve"> </w:t>
      </w:r>
      <w:r>
        <w:rPr>
          <w:rFonts w:ascii="Times New Roman" w:hAnsi="Times New Roman" w:eastAsia="Times New Roman"/>
        </w:rPr>
        <w:t>B</w:t>
      </w:r>
      <w:r>
        <w:t xml:space="preserve">．她不是“苟活到现在的我”的学生，是为了中国而死的中国青年。                               </w:t>
      </w:r>
      <w:r>
        <w:rPr>
          <w:spacing w:val="44"/>
        </w:rPr>
        <w:t xml:space="preserve"> </w:t>
      </w:r>
      <w:r>
        <w:rPr>
          <w:rFonts w:ascii="Times New Roman" w:hAnsi="Times New Roman" w:eastAsia="Times New Roman"/>
        </w:rPr>
        <w:t>C</w:t>
      </w:r>
      <w:r>
        <w:t xml:space="preserve">．今天，另一名英国海军士兵在“威尔士亲王”军营旁的这个地方降下了米字旗。                   </w:t>
      </w:r>
      <w:r>
        <w:rPr>
          <w:spacing w:val="35"/>
        </w:rPr>
        <w:t xml:space="preserve"> </w:t>
      </w:r>
      <w:r>
        <w:rPr>
          <w:rFonts w:ascii="Times New Roman" w:hAnsi="Times New Roman" w:eastAsia="Times New Roman"/>
          <w:spacing w:val="-1"/>
        </w:rPr>
        <w:t>D</w:t>
      </w:r>
      <w:r>
        <w:t>．陆厥的《临江王节士歌》又说</w:t>
      </w:r>
      <w:r>
        <w:rPr>
          <w:spacing w:val="-105"/>
        </w:rPr>
        <w:t>：</w:t>
      </w:r>
      <w:r>
        <w:t>“木叶下，江波连，秋月照浦云歇山</w:t>
      </w:r>
      <w:r>
        <w:rPr>
          <w:spacing w:val="-105"/>
        </w:rPr>
        <w:t>。</w:t>
      </w:r>
      <w:r>
        <w:t xml:space="preserve">”                            </w:t>
      </w:r>
      <w:r>
        <w:rPr>
          <w:rFonts w:ascii="Times New Roman" w:hAnsi="Times New Roman" w:eastAsia="Times New Roman"/>
        </w:rPr>
        <w:t>18</w:t>
      </w:r>
      <w:r>
        <w:t>．下列句子与文中划横线句子用法和作用不同的一项是（</w:t>
      </w:r>
      <w:r>
        <w:rPr>
          <w:rFonts w:ascii="Times New Roman" w:hAnsi="Times New Roman" w:eastAsia="Times New Roman"/>
        </w:rPr>
        <w:t xml:space="preserve">3 </w:t>
      </w:r>
      <w:r>
        <w:t>分</w:t>
      </w:r>
      <w:r>
        <w:rPr>
          <w:spacing w:val="-105"/>
        </w:rPr>
        <w:t>）</w:t>
      </w:r>
      <w:r>
        <w:t>（</w:t>
      </w:r>
      <w:r>
        <w:tab/>
      </w:r>
      <w:r>
        <w:t>）</w:t>
      </w:r>
    </w:p>
    <w:p>
      <w:pPr>
        <w:pStyle w:val="3"/>
        <w:spacing w:before="4" w:line="333" w:lineRule="auto"/>
        <w:ind w:right="2179"/>
      </w:pPr>
      <w:r>
        <w:rPr>
          <w:rFonts w:ascii="Times New Roman" w:eastAsia="Times New Roman"/>
        </w:rPr>
        <w:t>A</w:t>
      </w:r>
      <w:r>
        <w:t>．你俩的乒乓球水平差距太大了，</w:t>
      </w:r>
      <w:r>
        <w:rPr>
          <w:u w:val="single"/>
        </w:rPr>
        <w:t>一个谁也打不过</w:t>
      </w:r>
      <w:r>
        <w:t>，</w:t>
      </w:r>
      <w:r>
        <w:rPr>
          <w:u w:val="single"/>
        </w:rPr>
        <w:t>一个谁也打不过</w:t>
      </w:r>
      <w:r>
        <w:t xml:space="preserve">。         </w:t>
      </w:r>
      <w:r>
        <w:rPr>
          <w:spacing w:val="66"/>
        </w:rPr>
        <w:t xml:space="preserve"> </w:t>
      </w:r>
      <w:r>
        <w:rPr>
          <w:rFonts w:ascii="Times New Roman" w:eastAsia="Times New Roman"/>
        </w:rPr>
        <w:t>B</w:t>
      </w:r>
      <w:r>
        <w:t>．穿衣讲究季节，夏天是</w:t>
      </w:r>
      <w:r>
        <w:rPr>
          <w:u w:val="single"/>
        </w:rPr>
        <w:t>能穿多少穿多少</w:t>
      </w:r>
      <w:r>
        <w:t>，冬天是</w:t>
      </w:r>
      <w:r>
        <w:rPr>
          <w:u w:val="single"/>
        </w:rPr>
        <w:t>能穿多少穿多少</w:t>
      </w:r>
      <w:r>
        <w:t xml:space="preserve">。           </w:t>
      </w:r>
      <w:r>
        <w:rPr>
          <w:spacing w:val="79"/>
        </w:rPr>
        <w:t xml:space="preserve"> </w:t>
      </w:r>
      <w:r>
        <w:rPr>
          <w:rFonts w:ascii="Times New Roman" w:eastAsia="Times New Roman"/>
          <w:spacing w:val="-1"/>
        </w:rPr>
        <w:t>C</w:t>
      </w:r>
      <w:r>
        <w:rPr>
          <w:spacing w:val="-1"/>
        </w:rPr>
        <w:t>．好像失了东三省，</w:t>
      </w:r>
      <w:r>
        <w:rPr>
          <w:u w:val="single"/>
        </w:rPr>
        <w:t>党国倒愈像一个国</w:t>
      </w:r>
      <w:r>
        <w:t>，失了东三省谁也没动静，</w:t>
      </w:r>
      <w:r>
        <w:rPr>
          <w:u w:val="single"/>
        </w:rPr>
        <w:t>党国倒愈像一个国</w:t>
      </w:r>
      <w:r>
        <w:t>。</w:t>
      </w:r>
      <w:r>
        <w:rPr>
          <w:rFonts w:ascii="Times New Roman" w:eastAsia="Times New Roman"/>
        </w:rPr>
        <w:t>D</w:t>
      </w:r>
      <w:r>
        <w:t>．自以为是、</w:t>
      </w:r>
      <w:r>
        <w:rPr>
          <w:u w:val="single"/>
        </w:rPr>
        <w:t>谁都看不上</w:t>
      </w:r>
      <w:r>
        <w:t>的人往往</w:t>
      </w:r>
      <w:r>
        <w:rPr>
          <w:u w:val="single"/>
        </w:rPr>
        <w:t>谁都看不上</w:t>
      </w:r>
      <w:r>
        <w:t>。</w:t>
      </w:r>
    </w:p>
    <w:p>
      <w:pPr>
        <w:pStyle w:val="8"/>
        <w:numPr>
          <w:ilvl w:val="0"/>
          <w:numId w:val="5"/>
        </w:numPr>
        <w:tabs>
          <w:tab w:val="left" w:pos="525"/>
        </w:tabs>
        <w:spacing w:before="2" w:after="0" w:line="333" w:lineRule="auto"/>
        <w:ind w:left="104" w:right="322" w:firstLine="0"/>
        <w:jc w:val="left"/>
        <w:rPr>
          <w:sz w:val="21"/>
        </w:rPr>
      </w:pPr>
      <w:r>
        <w:rPr>
          <w:spacing w:val="-3"/>
          <w:sz w:val="21"/>
        </w:rPr>
        <w:t xml:space="preserve">请在文中画横线处补写恰当的语句，使整段文字语意完整连贯，内容贴切，逻辑严密，每处不超过 </w:t>
      </w:r>
      <w:r>
        <w:rPr>
          <w:rFonts w:ascii="Times New Roman" w:eastAsia="Times New Roman"/>
          <w:sz w:val="21"/>
        </w:rPr>
        <w:t xml:space="preserve">15 </w:t>
      </w:r>
      <w:r>
        <w:rPr>
          <w:sz w:val="21"/>
        </w:rPr>
        <w:t>个</w:t>
      </w:r>
      <w:r>
        <w:rPr>
          <w:spacing w:val="-53"/>
          <w:sz w:val="21"/>
        </w:rPr>
        <w:t>字。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6 </w:t>
      </w:r>
      <w:r>
        <w:rPr>
          <w:sz w:val="21"/>
        </w:rPr>
        <w:t>分）</w:t>
      </w:r>
    </w:p>
    <w:p>
      <w:pPr>
        <w:pStyle w:val="3"/>
        <w:spacing w:before="0"/>
      </w:pPr>
      <w:r>
        <w:t>（二）语言文字运用Ⅱ</w:t>
      </w:r>
    </w:p>
    <w:p>
      <w:pPr>
        <w:pStyle w:val="3"/>
        <w:spacing w:before="106"/>
      </w:pPr>
      <w:r>
        <w:rPr>
          <w:spacing w:val="-5"/>
        </w:rPr>
        <w:t xml:space="preserve">阅读下面的文字，完成下面 </w:t>
      </w:r>
      <w:r>
        <w:rPr>
          <w:rFonts w:ascii="Times New Roman" w:eastAsia="Times New Roman"/>
        </w:rPr>
        <w:t>20</w:t>
      </w:r>
      <w:r>
        <w:t>～</w:t>
      </w:r>
      <w:r>
        <w:rPr>
          <w:rFonts w:ascii="Times New Roman" w:eastAsia="Times New Roman"/>
        </w:rPr>
        <w:t xml:space="preserve">21 </w:t>
      </w:r>
      <w:r>
        <w:rPr>
          <w:spacing w:val="-35"/>
        </w:rPr>
        <w:t>小题。</w:t>
      </w:r>
      <w:r>
        <w:t>（</w:t>
      </w:r>
      <w:r>
        <w:rPr>
          <w:rFonts w:ascii="Times New Roman" w:eastAsia="Times New Roman"/>
        </w:rPr>
        <w:t xml:space="preserve">8 </w:t>
      </w:r>
      <w:r>
        <w:t>分）</w:t>
      </w:r>
    </w:p>
    <w:p>
      <w:pPr>
        <w:pStyle w:val="3"/>
        <w:spacing w:before="105" w:line="333" w:lineRule="auto"/>
        <w:ind w:right="322" w:firstLine="420"/>
        <w:jc w:val="both"/>
      </w:pPr>
      <w:r>
        <w:t>历史上有很多人是靠阅读重启一段人生的，比如杰克•伦敦。年轻时，读了《包法利夫人》和《安娜·卡</w:t>
      </w:r>
      <w:r>
        <w:rPr>
          <w:spacing w:val="-17"/>
        </w:rPr>
        <w:t>列尼娜》，两位女主人公对爱的诠释，对他有很大影响。杰克•伦敦在恶的世界里沉浮了很久，他对“好”的追</w:t>
      </w:r>
      <w:r>
        <w:rPr>
          <w:spacing w:val="-11"/>
        </w:rPr>
        <w:t>求，有着自己的高标准，他的书写呈现出与别人不一样的特质。从安娜和包法利夫人身上感受到的“爱”使杰</w:t>
      </w:r>
      <w:r>
        <w:t>克·伦敦有了很柔情的一面。</w:t>
      </w:r>
    </w:p>
    <w:p>
      <w:pPr>
        <w:pStyle w:val="3"/>
        <w:spacing w:before="2" w:line="333" w:lineRule="auto"/>
        <w:ind w:right="322" w:firstLine="420"/>
        <w:jc w:val="both"/>
      </w:pPr>
      <w:r>
        <w:t>我们要像杰克·</w:t>
      </w:r>
      <w:r>
        <w:rPr>
          <w:spacing w:val="-6"/>
        </w:rPr>
        <w:t>伦敦一样广泛地阅读，在阅读的过程中找到自己的那份豁然。</w:t>
      </w:r>
      <w:r>
        <w:rPr>
          <w:spacing w:val="-5"/>
          <w:u w:val="single"/>
        </w:rPr>
        <w:t>世界上很多有成就的人，世</w:t>
      </w:r>
      <w:r>
        <w:rPr>
          <w:spacing w:val="-190"/>
          <w:u w:val="single"/>
        </w:rPr>
        <w:t>界</w:t>
      </w:r>
      <w:r>
        <w:rPr>
          <w:spacing w:val="-3"/>
          <w:u w:val="single"/>
        </w:rPr>
        <w:t>上也有很多了不起的人，这些很不平凡的人中包括许多作家，都十分地酷爱读书，他们在读书的过程中找到了</w:t>
      </w:r>
      <w:r>
        <w:rPr>
          <w:u w:val="single"/>
        </w:rPr>
        <w:t>生命中的价值。</w:t>
      </w:r>
    </w:p>
    <w:p>
      <w:pPr>
        <w:pStyle w:val="3"/>
        <w:spacing w:line="333" w:lineRule="auto"/>
        <w:ind w:right="112" w:firstLine="420"/>
      </w:pPr>
      <w:r>
        <w:pict>
          <v:shape id="_x0000_s1057" o:spid="_x0000_s1057" style="position:absolute;left:0pt;margin-left:526.05pt;margin-top:11.7pt;height:0.55pt;width:18pt;mso-position-horizontal-relative:page;z-index:-15844352;mso-width-relative:page;mso-height-relative:page;" filled="f" stroked="t" coordorigin="10522,235" coordsize="360,11" path="m10522,240l10522,245,10562,235,10602,245,10642,235,10682,245,10722,235,10762,245,10802,235,10842,245,10882,235e">
            <v:path arrowok="t"/>
            <v:fill on="f" focussize="0,0"/>
            <v:stroke weight="0.25pt" color="#000000"/>
            <v:imagedata o:title=""/>
            <o:lock v:ext="edit"/>
          </v:shape>
        </w:pict>
      </w:r>
      <w:r>
        <w:t>我们可以多读诗歌。诗不论语法，只说意象，利用隐喻、象征等手法，让我们脱离日常生活的僵化。人的</w:t>
      </w:r>
      <w:r>
        <w:rPr>
          <w:u w:val="single"/>
        </w:rPr>
        <w:t>思维僵化以后就会硬化，硬化以后就会钢化，钢化以后就会无情。</w:t>
      </w:r>
      <w:r>
        <w:t>而诗歌让我们超越日常，润泽我们的思想，</w:t>
      </w:r>
      <w:r>
        <w:rPr>
          <w:spacing w:val="1"/>
        </w:rPr>
        <w:t xml:space="preserve"> </w:t>
      </w:r>
      <w:r>
        <w:t>使我们发现生活的美。</w:t>
      </w:r>
    </w:p>
    <w:p>
      <w:pPr>
        <w:pStyle w:val="8"/>
        <w:numPr>
          <w:ilvl w:val="0"/>
          <w:numId w:val="5"/>
        </w:numPr>
        <w:tabs>
          <w:tab w:val="left" w:pos="525"/>
        </w:tabs>
        <w:spacing w:before="1" w:after="0" w:line="240" w:lineRule="auto"/>
        <w:ind w:left="525" w:right="0" w:hanging="421"/>
        <w:jc w:val="left"/>
        <w:rPr>
          <w:sz w:val="21"/>
        </w:rPr>
      </w:pPr>
      <w:r>
        <w:rPr>
          <w:spacing w:val="-4"/>
          <w:sz w:val="21"/>
        </w:rPr>
        <w:t>文中画横线的部分，语言表达较繁琐，请将之修改为简洁流畅的句子。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3 </w:t>
      </w:r>
      <w:r>
        <w:rPr>
          <w:sz w:val="21"/>
        </w:rPr>
        <w:t>分）</w:t>
      </w:r>
    </w:p>
    <w:p>
      <w:pPr>
        <w:pStyle w:val="8"/>
        <w:numPr>
          <w:ilvl w:val="0"/>
          <w:numId w:val="5"/>
        </w:numPr>
        <w:tabs>
          <w:tab w:val="left" w:pos="525"/>
        </w:tabs>
        <w:spacing w:before="105" w:after="0" w:line="240" w:lineRule="auto"/>
        <w:ind w:left="525" w:right="0" w:hanging="421"/>
        <w:jc w:val="left"/>
        <w:rPr>
          <w:sz w:val="21"/>
        </w:rPr>
      </w:pPr>
      <w:r>
        <w:rPr>
          <w:spacing w:val="-5"/>
          <w:sz w:val="21"/>
        </w:rPr>
        <w:t>请从形式和内容的角度赏析文中画波浪线的句子。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5 </w:t>
      </w:r>
      <w:r>
        <w:rPr>
          <w:sz w:val="21"/>
        </w:rPr>
        <w:t>分）</w:t>
      </w:r>
    </w:p>
    <w:p>
      <w:pPr>
        <w:pStyle w:val="2"/>
        <w:spacing w:before="22"/>
      </w:pPr>
      <w:r>
        <w:t>四、写作（</w:t>
      </w:r>
      <w:r>
        <w:rPr>
          <w:rFonts w:ascii="Times New Roman" w:eastAsia="Times New Roman"/>
        </w:rPr>
        <w:t xml:space="preserve">60 </w:t>
      </w:r>
      <w:r>
        <w:t>分）</w:t>
      </w:r>
    </w:p>
    <w:p>
      <w:pPr>
        <w:pStyle w:val="8"/>
        <w:numPr>
          <w:ilvl w:val="0"/>
          <w:numId w:val="5"/>
        </w:numPr>
        <w:tabs>
          <w:tab w:val="left" w:pos="525"/>
        </w:tabs>
        <w:spacing w:before="31" w:after="0" w:line="240" w:lineRule="auto"/>
        <w:ind w:left="525" w:right="0" w:hanging="421"/>
        <w:jc w:val="left"/>
        <w:rPr>
          <w:sz w:val="21"/>
        </w:rPr>
      </w:pPr>
      <w:r>
        <w:rPr>
          <w:spacing w:val="-7"/>
          <w:sz w:val="21"/>
        </w:rPr>
        <w:t>阅读下面的材料，根据要求写作。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60 </w:t>
      </w:r>
      <w:r>
        <w:rPr>
          <w:sz w:val="21"/>
        </w:rPr>
        <w:t>分）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280" w:right="640" w:bottom="440" w:left="860" w:header="0" w:footer="241" w:gutter="0"/>
        </w:sectPr>
      </w:pPr>
    </w:p>
    <w:p>
      <w:pPr>
        <w:pStyle w:val="3"/>
        <w:spacing w:before="60" w:line="333" w:lineRule="auto"/>
        <w:ind w:right="322" w:firstLine="420"/>
      </w:pPr>
      <w:bookmarkStart w:id="0" w:name="_GoBack"/>
      <w:bookmarkEnd w:id="0"/>
      <w:r>
        <w:rPr>
          <w:spacing w:val="-4"/>
        </w:rPr>
        <w:t>《白浪街》中说到：三省人“每一省都不愿意丢失自己的省风省俗，顽强地表现各自的特点”，又把“团</w:t>
      </w:r>
      <w:r>
        <w:rPr>
          <w:spacing w:val="-9"/>
        </w:rPr>
        <w:t>结友爱”做为“共同的追求”。</w:t>
      </w:r>
    </w:p>
    <w:p>
      <w:pPr>
        <w:pStyle w:val="3"/>
      </w:pPr>
      <w:r>
        <w:t>对此，你有怎样的联想和思考？请写一篇文章。</w:t>
      </w:r>
    </w:p>
    <w:p>
      <w:pPr>
        <w:pStyle w:val="3"/>
        <w:spacing w:before="105"/>
      </w:pPr>
      <w:r>
        <w:rPr>
          <w:spacing w:val="-15"/>
        </w:rPr>
        <w:t xml:space="preserve">要求：选准角度，确定立意，明确文体，自拟标题；不要套作，不得抄袭；不得泄露个人信息；不少于 </w:t>
      </w:r>
      <w:r>
        <w:rPr>
          <w:rFonts w:ascii="Times New Roman" w:eastAsia="Times New Roman"/>
        </w:rPr>
        <w:t xml:space="preserve">800 </w:t>
      </w:r>
      <w:r>
        <w:t>字。</w:t>
      </w:r>
    </w:p>
    <w:sectPr>
      <w:pgSz w:w="11910" w:h="16840"/>
      <w:pgMar w:top="1280" w:right="640" w:bottom="440" w:left="860" w:header="0" w:footer="241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Microsoft YaHei UI">
    <w:altName w:val="Segoe Print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1"/>
    <w:family w:val="swiss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line="14" w:lineRule="auto"/>
      <w:ind w:left="0"/>
      <w:rPr>
        <w:sz w:val="20"/>
      </w:rPr>
    </w:pPr>
    <w:r>
      <w:drawing>
        <wp:anchor distT="0" distB="0" distL="0" distR="0" simplePos="0" relativeHeight="487464960" behindDoc="1" locked="0" layoutInCell="1" allowOverlap="1">
          <wp:simplePos x="0" y="0"/>
          <wp:positionH relativeFrom="page">
            <wp:posOffset>1425575</wp:posOffset>
          </wp:positionH>
          <wp:positionV relativeFrom="page">
            <wp:posOffset>10412095</wp:posOffset>
          </wp:positionV>
          <wp:extent cx="1270" cy="127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70" cy="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9"/>
      <w:numFmt w:val="decimal"/>
      <w:lvlText w:val="%1."/>
      <w:lvlJc w:val="left"/>
      <w:pPr>
        <w:ind w:left="104" w:hanging="421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30" w:hanging="42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161" w:hanging="42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1" w:hanging="42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222" w:hanging="42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53" w:hanging="42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283" w:hanging="42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314" w:hanging="42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344" w:hanging="421"/>
      </w:pPr>
      <w:rPr>
        <w:rFonts w:hint="default"/>
        <w:lang w:val="en-US" w:eastAsia="zh-CN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（%1）"/>
      <w:lvlJc w:val="left"/>
      <w:pPr>
        <w:ind w:left="630" w:hanging="526"/>
        <w:jc w:val="left"/>
      </w:pPr>
      <w:rPr>
        <w:rFonts w:hint="default" w:ascii="宋体" w:hAnsi="宋体" w:eastAsia="宋体" w:cs="宋体"/>
        <w:w w:val="100"/>
        <w:sz w:val="19"/>
        <w:szCs w:val="19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616" w:hanging="526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593" w:hanging="526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69" w:hanging="526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546" w:hanging="526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523" w:hanging="526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499" w:hanging="526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476" w:hanging="526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452" w:hanging="526"/>
      </w:pPr>
      <w:rPr>
        <w:rFonts w:hint="default"/>
        <w:lang w:val="en-US" w:eastAsia="zh-CN" w:bidi="ar-SA"/>
      </w:rPr>
    </w:lvl>
  </w:abstractNum>
  <w:abstractNum w:abstractNumId="2">
    <w:nsid w:val="CF092B84"/>
    <w:multiLevelType w:val="multilevel"/>
    <w:tmpl w:val="CF092B84"/>
    <w:lvl w:ilvl="0" w:tentative="0">
      <w:start w:val="7"/>
      <w:numFmt w:val="decimal"/>
      <w:lvlText w:val="%1."/>
      <w:lvlJc w:val="left"/>
      <w:pPr>
        <w:ind w:left="420" w:hanging="316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en-US" w:eastAsia="zh-CN" w:bidi="ar-SA"/>
      </w:rPr>
    </w:lvl>
    <w:lvl w:ilvl="1" w:tentative="0">
      <w:start w:val="1"/>
      <w:numFmt w:val="upperLetter"/>
      <w:lvlText w:val="%2."/>
      <w:lvlJc w:val="left"/>
      <w:pPr>
        <w:ind w:left="468" w:hanging="365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19"/>
        <w:szCs w:val="19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259" w:hanging="36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58" w:hanging="36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857" w:hanging="36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656" w:hanging="36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4455" w:hanging="36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5254" w:hanging="36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053" w:hanging="365"/>
      </w:pPr>
      <w:rPr>
        <w:rFonts w:hint="default"/>
        <w:lang w:val="en-US" w:eastAsia="zh-CN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945" w:hanging="36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86" w:hanging="36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33" w:hanging="36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79" w:hanging="36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26" w:hanging="36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73" w:hanging="36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9" w:hanging="36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6" w:hanging="36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2" w:hanging="361"/>
      </w:pPr>
      <w:rPr>
        <w:rFonts w:hint="default"/>
        <w:lang w:val="en-US" w:eastAsia="zh-CN" w:bidi="ar-SA"/>
      </w:rPr>
    </w:lvl>
  </w:abstractNum>
  <w:abstractNum w:abstractNumId="4">
    <w:nsid w:val="59ADCABA"/>
    <w:multiLevelType w:val="multilevel"/>
    <w:tmpl w:val="59ADCABA"/>
    <w:lvl w:ilvl="0" w:tentative="0">
      <w:start w:val="11"/>
      <w:numFmt w:val="decimal"/>
      <w:lvlText w:val="%1."/>
      <w:lvlJc w:val="left"/>
      <w:pPr>
        <w:ind w:left="104" w:hanging="421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en-US" w:eastAsia="zh-CN" w:bidi="ar-SA"/>
      </w:rPr>
    </w:lvl>
    <w:lvl w:ilvl="1" w:tentative="0">
      <w:start w:val="1"/>
      <w:numFmt w:val="upperLetter"/>
      <w:lvlText w:val="%2."/>
      <w:lvlJc w:val="left"/>
      <w:pPr>
        <w:ind w:left="104" w:hanging="363"/>
        <w:jc w:val="left"/>
      </w:pPr>
      <w:rPr>
        <w:rFonts w:hint="default" w:ascii="Times New Roman" w:hAnsi="Times New Roman" w:eastAsia="Times New Roman" w:cs="Times New Roman"/>
        <w:spacing w:val="-9"/>
        <w:w w:val="100"/>
        <w:sz w:val="19"/>
        <w:szCs w:val="19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161" w:hanging="363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1" w:hanging="363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222" w:hanging="363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53" w:hanging="363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283" w:hanging="363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314" w:hanging="363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344" w:hanging="363"/>
      </w:pPr>
      <w:rPr>
        <w:rFonts w:hint="default"/>
        <w:lang w:val="en-US" w:eastAsia="zh-CN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000000"/>
    <w:rsid w:val="1E8957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04"/>
      <w:outlineLvl w:val="1"/>
    </w:pPr>
    <w:rPr>
      <w:rFonts w:ascii="Microsoft YaHei UI" w:hAnsi="Microsoft YaHei UI" w:eastAsia="Microsoft YaHei UI" w:cs="Microsoft YaHei UI"/>
      <w:b/>
      <w:bCs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"/>
      <w:ind w:left="104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1"/>
      <w:ind w:left="104"/>
    </w:pPr>
    <w:rPr>
      <w:rFonts w:ascii="宋体" w:hAnsi="宋体" w:eastAsia="宋体" w:cs="宋体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2"/>
    <customShpInfo spid="_x0000_s1033"/>
    <customShpInfo spid="_x0000_s1031"/>
    <customShpInfo spid="_x0000_s1035"/>
    <customShpInfo spid="_x0000_s1036"/>
    <customShpInfo spid="_x0000_s1034"/>
    <customShpInfo spid="_x0000_s1038"/>
    <customShpInfo spid="_x0000_s1039"/>
    <customShpInfo spid="_x0000_s1037"/>
    <customShpInfo spid="_x0000_s1041"/>
    <customShpInfo spid="_x0000_s1042"/>
    <customShpInfo spid="_x0000_s1040"/>
    <customShpInfo spid="_x0000_s1044"/>
    <customShpInfo spid="_x0000_s1045"/>
    <customShpInfo spid="_x0000_s1043"/>
    <customShpInfo spid="_x0000_s1047"/>
    <customShpInfo spid="_x0000_s1048"/>
    <customShpInfo spid="_x0000_s1046"/>
    <customShpInfo spid="_x0000_s1050"/>
    <customShpInfo spid="_x0000_s1051"/>
    <customShpInfo spid="_x0000_s1049"/>
    <customShpInfo spid="_x0000_s1053"/>
    <customShpInfo spid="_x0000_s1054"/>
    <customShpInfo spid="_x0000_s1052"/>
    <customShpInfo spid="_x0000_s1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2023-12-21T03:35:00Z</dcterms:created>
  <dc:creator>琦</dc:creator>
  <cp:lastModifiedBy>Administrator</cp:lastModifiedBy>
  <dcterms:modified xsi:type="dcterms:W3CDTF">2023-12-21T03:33:04Z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Creator">
    <vt:lpwstr>WPS Office_12.1.0.15990_F1E327BC-269C-435d-A152-05C5408002CA</vt:lpwstr>
  </property>
  <property fmtid="{D5CDD505-2E9C-101B-9397-08002B2CF9AE}" pid="4" name="LastSaved">
    <vt:filetime>2023-12-21T00:00:00Z</vt:filetime>
  </property>
  <property fmtid="{D5CDD505-2E9C-101B-9397-08002B2CF9AE}" pid="5" name="KSOProductBuildVer">
    <vt:lpwstr>2052-11.1.0.9564</vt:lpwstr>
  </property>
</Properties>
</file>