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6E4" w:rsidRPr="00F566E4" w:rsidRDefault="00F566E4" w:rsidP="00F566E4">
      <w:pPr>
        <w:spacing w:line="400" w:lineRule="exact"/>
        <w:jc w:val="center"/>
        <w:rPr>
          <w:rFonts w:ascii="Times New Roman" w:eastAsia="宋体" w:hAnsi="Times New Roman" w:cs="Times New Roman"/>
          <w:b/>
          <w:bCs/>
          <w:color w:val="000000"/>
          <w:sz w:val="28"/>
          <w:szCs w:val="28"/>
        </w:rPr>
      </w:pPr>
      <w:r w:rsidRPr="00F566E4">
        <w:rPr>
          <w:rFonts w:ascii="宋体" w:eastAsia="宋体" w:hAnsi="宋体" w:cs="宋体" w:hint="eastAsia"/>
          <w:b/>
          <w:bCs/>
          <w:color w:val="000000"/>
          <w:sz w:val="28"/>
          <w:szCs w:val="28"/>
        </w:rPr>
        <w:t xml:space="preserve">高二语文 选择性必修中 理解性默写 </w:t>
      </w:r>
    </w:p>
    <w:p w:rsidR="00F566E4" w:rsidRPr="00F566E4" w:rsidRDefault="00F566E4" w:rsidP="00F566E4">
      <w:pPr>
        <w:spacing w:line="400" w:lineRule="exact"/>
        <w:jc w:val="left"/>
        <w:rPr>
          <w:rFonts w:ascii="宋体" w:eastAsia="宋体" w:hAnsi="宋体" w:cs="宋体"/>
          <w:b/>
          <w:sz w:val="28"/>
          <w:szCs w:val="28"/>
        </w:rPr>
      </w:pPr>
      <w:r w:rsidRPr="00F566E4">
        <w:rPr>
          <w:rFonts w:ascii="宋体" w:eastAsia="宋体" w:hAnsi="宋体" w:cs="宋体"/>
          <w:b/>
          <w:sz w:val="28"/>
          <w:szCs w:val="28"/>
        </w:rPr>
        <w:t>一、情景默写</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．补写出下列句子中的空缺部分。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）《〈论语〉十二章》中，指出</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质</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与</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文</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的辩证关系的句子是</w:t>
      </w:r>
      <w:r w:rsidRPr="00F566E4">
        <w:rPr>
          <w:rFonts w:ascii="Times New Roman" w:eastAsia="宋体" w:hAnsi="Times New Roman" w:cs="Times New Roman"/>
          <w:sz w:val="28"/>
          <w:szCs w:val="28"/>
        </w:rPr>
        <w:t>“_____________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）孔子认为可以终身奉行的一个字是</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恕</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，并阐述为：</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）《论语》中，写一旦约束自己，按照礼的要求去做了，天下的人就都会赞许你是仁人的句子是：</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4</w:t>
      </w:r>
      <w:r w:rsidRPr="00F566E4">
        <w:rPr>
          <w:rFonts w:ascii="Times New Roman" w:eastAsia="宋体" w:hAnsi="Times New Roman" w:cs="Times New Roman"/>
          <w:sz w:val="28"/>
          <w:szCs w:val="28"/>
        </w:rPr>
        <w:t>）《大学之道》中，提出普天之下，不论身份高低，都应加强个人品行修养作为根本的句子是：</w:t>
      </w:r>
      <w:r w:rsidRPr="00F566E4">
        <w:rPr>
          <w:rFonts w:ascii="Times New Roman" w:eastAsia="宋体" w:hAnsi="Times New Roman" w:cs="Times New Roman"/>
          <w:sz w:val="28"/>
          <w:szCs w:val="28"/>
        </w:rPr>
        <w:t>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5</w:t>
      </w:r>
      <w:r w:rsidRPr="00F566E4">
        <w:rPr>
          <w:rFonts w:ascii="Times New Roman" w:eastAsia="宋体" w:hAnsi="Times New Roman" w:cs="Times New Roman"/>
          <w:sz w:val="28"/>
          <w:szCs w:val="28"/>
        </w:rPr>
        <w:t>）《大学之道》开篇即点出了</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三纲八目</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中的</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三纲</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，即</w:t>
      </w:r>
      <w:r w:rsidRPr="00F566E4">
        <w:rPr>
          <w:rFonts w:ascii="Times New Roman" w:eastAsia="宋体" w:hAnsi="Times New Roman" w:cs="Times New Roman"/>
          <w:sz w:val="28"/>
          <w:szCs w:val="28"/>
        </w:rPr>
        <w:t>“_____________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，这是</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大学之道</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的纲领旨趣，也是儒学</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垂世立教</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的目标所在。</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6</w:t>
      </w:r>
      <w:r w:rsidRPr="00F566E4">
        <w:rPr>
          <w:rFonts w:ascii="Times New Roman" w:eastAsia="宋体" w:hAnsi="Times New Roman" w:cs="Times New Roman"/>
          <w:sz w:val="28"/>
          <w:szCs w:val="28"/>
        </w:rPr>
        <w:t>）《五石之瓠》中，惠子描述大葫芦装上水后状态的句子是</w:t>
      </w:r>
      <w:r w:rsidRPr="00F566E4">
        <w:rPr>
          <w:rFonts w:ascii="Times New Roman" w:eastAsia="宋体" w:hAnsi="Times New Roman" w:cs="Times New Roman"/>
          <w:sz w:val="28"/>
          <w:szCs w:val="28"/>
        </w:rPr>
        <w:t>“_____________”</w:t>
      </w:r>
      <w:r w:rsidRPr="00F566E4">
        <w:rPr>
          <w:rFonts w:ascii="Times New Roman" w:eastAsia="宋体" w:hAnsi="Times New Roman" w:cs="Times New Roman"/>
          <w:sz w:val="28"/>
          <w:szCs w:val="28"/>
        </w:rPr>
        <w:t>，描述大葫芦剖成瓢后状态的句子是</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7</w:t>
      </w:r>
      <w:r w:rsidRPr="00F566E4">
        <w:rPr>
          <w:rFonts w:ascii="Times New Roman" w:eastAsia="宋体" w:hAnsi="Times New Roman" w:cs="Times New Roman"/>
          <w:sz w:val="28"/>
          <w:szCs w:val="28"/>
        </w:rPr>
        <w:t>）《五石之瓠》中，庄子认为使用大葫芦的正确方法是</w:t>
      </w:r>
      <w:r w:rsidRPr="00F566E4">
        <w:rPr>
          <w:rFonts w:ascii="Times New Roman" w:eastAsia="宋体" w:hAnsi="Times New Roman" w:cs="Times New Roman"/>
          <w:sz w:val="28"/>
          <w:szCs w:val="28"/>
        </w:rPr>
        <w:t>“_____________”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8</w:t>
      </w:r>
      <w:r w:rsidRPr="00F566E4">
        <w:rPr>
          <w:rFonts w:ascii="Times New Roman" w:eastAsia="宋体" w:hAnsi="Times New Roman" w:cs="Times New Roman"/>
          <w:sz w:val="28"/>
          <w:szCs w:val="28"/>
        </w:rPr>
        <w:t>）老子以事物脆弱时容易分离、事物细小时容易散失的现象为例，说明解决问题要做到：</w:t>
      </w:r>
      <w:r w:rsidRPr="00F566E4">
        <w:rPr>
          <w:rFonts w:ascii="Times New Roman" w:eastAsia="宋体" w:hAnsi="Times New Roman" w:cs="Times New Roman"/>
          <w:sz w:val="28"/>
          <w:szCs w:val="28"/>
        </w:rPr>
        <w:t>“__________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9</w:t>
      </w:r>
      <w:r w:rsidRPr="00F566E4">
        <w:rPr>
          <w:rFonts w:ascii="Times New Roman" w:eastAsia="宋体" w:hAnsi="Times New Roman" w:cs="Times New Roman"/>
          <w:sz w:val="28"/>
          <w:szCs w:val="28"/>
        </w:rPr>
        <w:t>）老子认为，在最后关头仍像开始的时候那样谨慎从事，就不会让事情失败的句子是：</w:t>
      </w:r>
      <w:r w:rsidRPr="00F566E4">
        <w:rPr>
          <w:rFonts w:ascii="Times New Roman" w:eastAsia="宋体" w:hAnsi="Times New Roman" w:cs="Times New Roman"/>
          <w:sz w:val="28"/>
          <w:szCs w:val="28"/>
        </w:rPr>
        <w:t>“__________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10</w:t>
      </w:r>
      <w:r w:rsidRPr="00F566E4">
        <w:rPr>
          <w:rFonts w:ascii="Times New Roman" w:eastAsia="宋体" w:hAnsi="Times New Roman" w:cs="Times New Roman"/>
          <w:sz w:val="28"/>
          <w:szCs w:val="28"/>
        </w:rPr>
        <w:t>）《〈老子〉四章》中，</w:t>
      </w:r>
      <w:r w:rsidRPr="00F566E4">
        <w:rPr>
          <w:rFonts w:ascii="Times New Roman" w:eastAsia="宋体" w:hAnsi="Times New Roman" w:cs="Times New Roman"/>
          <w:sz w:val="28"/>
          <w:szCs w:val="28"/>
        </w:rPr>
        <w:t>“__________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w:t>
      </w:r>
      <w:r w:rsidRPr="00F566E4">
        <w:rPr>
          <w:rFonts w:ascii="Times New Roman" w:eastAsia="宋体" w:hAnsi="Times New Roman" w:cs="Times New Roman"/>
          <w:sz w:val="28"/>
          <w:szCs w:val="28"/>
        </w:rPr>
        <w:t>两句说明一个对自己的事业执着追求的人，人可谢世，而精神、事业、价值却可以万古长青。</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．补写出下列句子中的空缺部分。</w:t>
      </w:r>
      <w:r w:rsidRPr="00F566E4">
        <w:rPr>
          <w:rFonts w:ascii="Times New Roman" w:eastAsia="宋体" w:hAnsi="Times New Roman" w:cs="Times New Roman"/>
          <w:sz w:val="28"/>
          <w:szCs w:val="28"/>
        </w:rPr>
        <w:t xml:space="preserve"> </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）中国有一句古话，叫</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人贵有自知之明</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。这句话的最早表述者，就是老子。《〈老子〉四章》中写道</w:t>
      </w:r>
      <w:r w:rsidRPr="00F566E4">
        <w:rPr>
          <w:rFonts w:ascii="Times New Roman" w:eastAsia="宋体" w:hAnsi="Times New Roman" w:cs="Times New Roman"/>
          <w:sz w:val="28"/>
          <w:szCs w:val="28"/>
        </w:rPr>
        <w:t>“_____________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 xml:space="preserve"> </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）《〈论语〉十二章》中，指出</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质</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与</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文</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的辩证关系的句子是</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 xml:space="preserve"> </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）《五石之瓠》中，惠子描述大葫芦装上水后状态的句子是</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，描述大葫芦剖成瓢后状态的句子是</w:t>
      </w:r>
      <w:r w:rsidRPr="00F566E4">
        <w:rPr>
          <w:rFonts w:ascii="Times New Roman" w:eastAsia="宋体" w:hAnsi="Times New Roman" w:cs="Times New Roman"/>
          <w:sz w:val="28"/>
          <w:szCs w:val="28"/>
        </w:rPr>
        <w:t>“_____________”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 xml:space="preserve"> </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4</w:t>
      </w:r>
      <w:r w:rsidRPr="00F566E4">
        <w:rPr>
          <w:rFonts w:ascii="Times New Roman" w:eastAsia="宋体" w:hAnsi="Times New Roman" w:cs="Times New Roman"/>
          <w:sz w:val="28"/>
          <w:szCs w:val="28"/>
        </w:rPr>
        <w:t>）孔子认为可以终身奉行的一个字是</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恕</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并阐述为：</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 xml:space="preserve"> 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5</w:t>
      </w:r>
      <w:r w:rsidRPr="00F566E4">
        <w:rPr>
          <w:rFonts w:ascii="Times New Roman" w:eastAsia="宋体" w:hAnsi="Times New Roman" w:cs="Times New Roman"/>
          <w:sz w:val="28"/>
          <w:szCs w:val="28"/>
        </w:rPr>
        <w:t>）《大学之道》中，提出普天之下，不论身份高低，都应加强个人品行修养作为根本的句子是：</w:t>
      </w:r>
      <w:r w:rsidRPr="00F566E4">
        <w:rPr>
          <w:rFonts w:ascii="Times New Roman" w:eastAsia="宋体" w:hAnsi="Times New Roman" w:cs="Times New Roman"/>
          <w:sz w:val="28"/>
          <w:szCs w:val="28"/>
        </w:rPr>
        <w:t>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lastRenderedPageBreak/>
        <w:t>3</w:t>
      </w:r>
      <w:r w:rsidRPr="00F566E4">
        <w:rPr>
          <w:rFonts w:ascii="Times New Roman" w:eastAsia="宋体" w:hAnsi="Times New Roman" w:cs="Times New Roman"/>
          <w:sz w:val="28"/>
          <w:szCs w:val="28"/>
        </w:rPr>
        <w:t>．补写出下列句子中的空缺部分。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）在老子看来，</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知人</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十分重要，但是</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自知</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更加重要，表现这一思想的句子是：</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）老子以树木为例，形象说明大的东西无不是从细小的东西发展而来的句子是：</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）老子以</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为喻，引出</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自见者</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自是者</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自伐者</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自矜者</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的后果都是不好的。</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4</w:t>
      </w:r>
      <w:r w:rsidRPr="00F566E4">
        <w:rPr>
          <w:rFonts w:ascii="Times New Roman" w:eastAsia="宋体" w:hAnsi="Times New Roman" w:cs="Times New Roman"/>
          <w:sz w:val="28"/>
          <w:szCs w:val="28"/>
        </w:rPr>
        <w:t>）老子认为，在最后关头仍像开始的时候那样谨慎从事，就不会让事情失败的句子是：</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5</w:t>
      </w:r>
      <w:r w:rsidRPr="00F566E4">
        <w:rPr>
          <w:rFonts w:ascii="Times New Roman" w:eastAsia="宋体" w:hAnsi="Times New Roman" w:cs="Times New Roman"/>
          <w:sz w:val="28"/>
          <w:szCs w:val="28"/>
        </w:rPr>
        <w:t>）老子以车轮为例，形象说明</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有</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与</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无</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相互依存的辩证关系的句子是：</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6</w:t>
      </w:r>
      <w:r w:rsidRPr="00F566E4">
        <w:rPr>
          <w:rFonts w:ascii="Times New Roman" w:eastAsia="宋体" w:hAnsi="Times New Roman" w:cs="Times New Roman"/>
          <w:sz w:val="28"/>
          <w:szCs w:val="28"/>
        </w:rPr>
        <w:t>）老子以事物脆弱时容易分离、事物细小时容易散失的现象为例，说明解决问题要做到：</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4</w:t>
      </w:r>
      <w:r w:rsidRPr="00F566E4">
        <w:rPr>
          <w:rFonts w:ascii="Times New Roman" w:eastAsia="宋体" w:hAnsi="Times New Roman" w:cs="Times New Roman"/>
          <w:sz w:val="28"/>
          <w:szCs w:val="28"/>
        </w:rPr>
        <w:t>．根据语境默写名句。</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）在《</w:t>
      </w:r>
      <w:r w:rsidRPr="00F566E4">
        <w:rPr>
          <w:rFonts w:ascii="Times New Roman" w:eastAsia="宋体" w:hAnsi="Times New Roman" w:cs="Times New Roman"/>
          <w:sz w:val="28"/>
          <w:szCs w:val="28"/>
        </w:rPr>
        <w:t>&lt;</w:t>
      </w:r>
      <w:r w:rsidRPr="00F566E4">
        <w:rPr>
          <w:rFonts w:ascii="Times New Roman" w:eastAsia="宋体" w:hAnsi="Times New Roman" w:cs="Times New Roman"/>
          <w:sz w:val="28"/>
          <w:szCs w:val="28"/>
        </w:rPr>
        <w:t>论语</w:t>
      </w:r>
      <w:r w:rsidRPr="00F566E4">
        <w:rPr>
          <w:rFonts w:ascii="Times New Roman" w:eastAsia="宋体" w:hAnsi="Times New Roman" w:cs="Times New Roman"/>
          <w:sz w:val="28"/>
          <w:szCs w:val="28"/>
        </w:rPr>
        <w:t>&gt;</w:t>
      </w:r>
      <w:r w:rsidRPr="00F566E4">
        <w:rPr>
          <w:rFonts w:ascii="Times New Roman" w:eastAsia="宋体" w:hAnsi="Times New Roman" w:cs="Times New Roman"/>
          <w:sz w:val="28"/>
          <w:szCs w:val="28"/>
        </w:rPr>
        <w:t>十二章》中，</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两句最能体现孔子的道德价值观：懂得了仁义的道理，就应该用自己的一生去实践它，有时为了捍卫它，甚至不惜牺牲自己的生命。</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）在《</w:t>
      </w:r>
      <w:r w:rsidRPr="00F566E4">
        <w:rPr>
          <w:rFonts w:ascii="Times New Roman" w:eastAsia="宋体" w:hAnsi="Times New Roman" w:cs="Times New Roman"/>
          <w:sz w:val="28"/>
          <w:szCs w:val="28"/>
        </w:rPr>
        <w:t>&lt;</w:t>
      </w:r>
      <w:r w:rsidRPr="00F566E4">
        <w:rPr>
          <w:rFonts w:ascii="Times New Roman" w:eastAsia="宋体" w:hAnsi="Times New Roman" w:cs="Times New Roman"/>
          <w:sz w:val="28"/>
          <w:szCs w:val="28"/>
        </w:rPr>
        <w:t>论语</w:t>
      </w:r>
      <w:r w:rsidRPr="00F566E4">
        <w:rPr>
          <w:rFonts w:ascii="Times New Roman" w:eastAsia="宋体" w:hAnsi="Times New Roman" w:cs="Times New Roman"/>
          <w:sz w:val="28"/>
          <w:szCs w:val="28"/>
        </w:rPr>
        <w:t>&gt;</w:t>
      </w:r>
      <w:r w:rsidRPr="00F566E4">
        <w:rPr>
          <w:rFonts w:ascii="Times New Roman" w:eastAsia="宋体" w:hAnsi="Times New Roman" w:cs="Times New Roman"/>
          <w:sz w:val="28"/>
          <w:szCs w:val="28"/>
        </w:rPr>
        <w:t>十二章》里，反映了</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君子</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和</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小人</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不同的价值追求的句子是：</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）在《</w:t>
      </w:r>
      <w:r w:rsidRPr="00F566E4">
        <w:rPr>
          <w:rFonts w:ascii="Times New Roman" w:eastAsia="宋体" w:hAnsi="Times New Roman" w:cs="Times New Roman"/>
          <w:sz w:val="28"/>
          <w:szCs w:val="28"/>
        </w:rPr>
        <w:t>&lt;</w:t>
      </w:r>
      <w:r w:rsidRPr="00F566E4">
        <w:rPr>
          <w:rFonts w:ascii="Times New Roman" w:eastAsia="宋体" w:hAnsi="Times New Roman" w:cs="Times New Roman"/>
          <w:sz w:val="28"/>
          <w:szCs w:val="28"/>
        </w:rPr>
        <w:t>论语</w:t>
      </w:r>
      <w:r w:rsidRPr="00F566E4">
        <w:rPr>
          <w:rFonts w:ascii="Times New Roman" w:eastAsia="宋体" w:hAnsi="Times New Roman" w:cs="Times New Roman"/>
          <w:sz w:val="28"/>
          <w:szCs w:val="28"/>
        </w:rPr>
        <w:t xml:space="preserve">&gt; </w:t>
      </w:r>
      <w:r w:rsidRPr="00F566E4">
        <w:rPr>
          <w:rFonts w:ascii="Times New Roman" w:eastAsia="宋体" w:hAnsi="Times New Roman" w:cs="Times New Roman"/>
          <w:sz w:val="28"/>
          <w:szCs w:val="28"/>
        </w:rPr>
        <w:t>十二章》中，既强调榜样的良好作用，又强调自我反思的句子是：</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4</w:t>
      </w:r>
      <w:r w:rsidRPr="00F566E4">
        <w:rPr>
          <w:rFonts w:ascii="Times New Roman" w:eastAsia="宋体" w:hAnsi="Times New Roman" w:cs="Times New Roman"/>
          <w:sz w:val="28"/>
          <w:szCs w:val="28"/>
        </w:rPr>
        <w:t>）在《</w:t>
      </w:r>
      <w:r w:rsidRPr="00F566E4">
        <w:rPr>
          <w:rFonts w:ascii="Times New Roman" w:eastAsia="宋体" w:hAnsi="Times New Roman" w:cs="Times New Roman"/>
          <w:sz w:val="28"/>
          <w:szCs w:val="28"/>
        </w:rPr>
        <w:t>&lt;</w:t>
      </w:r>
      <w:r w:rsidRPr="00F566E4">
        <w:rPr>
          <w:rFonts w:ascii="Times New Roman" w:eastAsia="宋体" w:hAnsi="Times New Roman" w:cs="Times New Roman"/>
          <w:sz w:val="28"/>
          <w:szCs w:val="28"/>
        </w:rPr>
        <w:t>论语</w:t>
      </w:r>
      <w:r w:rsidRPr="00F566E4">
        <w:rPr>
          <w:rFonts w:ascii="Times New Roman" w:eastAsia="宋体" w:hAnsi="Times New Roman" w:cs="Times New Roman"/>
          <w:sz w:val="28"/>
          <w:szCs w:val="28"/>
        </w:rPr>
        <w:t>&gt;</w:t>
      </w:r>
      <w:r w:rsidRPr="00F566E4">
        <w:rPr>
          <w:rFonts w:ascii="Times New Roman" w:eastAsia="宋体" w:hAnsi="Times New Roman" w:cs="Times New Roman"/>
          <w:sz w:val="28"/>
          <w:szCs w:val="28"/>
        </w:rPr>
        <w:t>十二章》中，孔子对智者、仁者、勇者的评价是：</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5</w:t>
      </w:r>
      <w:r w:rsidRPr="00F566E4">
        <w:rPr>
          <w:rFonts w:ascii="Times New Roman" w:eastAsia="宋体" w:hAnsi="Times New Roman" w:cs="Times New Roman"/>
          <w:sz w:val="28"/>
          <w:szCs w:val="28"/>
        </w:rPr>
        <w:t>）我们常引用《</w:t>
      </w:r>
      <w:r w:rsidRPr="00F566E4">
        <w:rPr>
          <w:rFonts w:ascii="Times New Roman" w:eastAsia="宋体" w:hAnsi="Times New Roman" w:cs="Times New Roman"/>
          <w:sz w:val="28"/>
          <w:szCs w:val="28"/>
        </w:rPr>
        <w:t>&lt;</w:t>
      </w:r>
      <w:r w:rsidRPr="00F566E4">
        <w:rPr>
          <w:rFonts w:ascii="Times New Roman" w:eastAsia="宋体" w:hAnsi="Times New Roman" w:cs="Times New Roman"/>
          <w:sz w:val="28"/>
          <w:szCs w:val="28"/>
        </w:rPr>
        <w:t>论语</w:t>
      </w:r>
      <w:r w:rsidRPr="00F566E4">
        <w:rPr>
          <w:rFonts w:ascii="Times New Roman" w:eastAsia="宋体" w:hAnsi="Times New Roman" w:cs="Times New Roman"/>
          <w:sz w:val="28"/>
          <w:szCs w:val="28"/>
        </w:rPr>
        <w:t>&gt;</w:t>
      </w:r>
      <w:r w:rsidRPr="00F566E4">
        <w:rPr>
          <w:rFonts w:ascii="Times New Roman" w:eastAsia="宋体" w:hAnsi="Times New Roman" w:cs="Times New Roman"/>
          <w:sz w:val="28"/>
          <w:szCs w:val="28"/>
        </w:rPr>
        <w:t>十二章》中</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两句来表达不要把自己的想法或主张强加于别人。</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6</w:t>
      </w:r>
      <w:r w:rsidRPr="00F566E4">
        <w:rPr>
          <w:rFonts w:ascii="Times New Roman" w:eastAsia="宋体" w:hAnsi="Times New Roman" w:cs="Times New Roman"/>
          <w:sz w:val="28"/>
          <w:szCs w:val="28"/>
        </w:rPr>
        <w:t>）《礼记》中提出的大学之道的三条纲领是：</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7</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格物致知</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这一成语出自《礼记》，意思是推究事物的原理法则而总结为理性知识，原文说：</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致知在格物。</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5</w:t>
      </w:r>
      <w:r w:rsidRPr="00F566E4">
        <w:rPr>
          <w:rFonts w:ascii="Times New Roman" w:eastAsia="宋体" w:hAnsi="Times New Roman" w:cs="Times New Roman"/>
          <w:sz w:val="28"/>
          <w:szCs w:val="28"/>
        </w:rPr>
        <w:t>．补写出下列句子中的空缺部分。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&lt;</w:t>
      </w:r>
      <w:r w:rsidRPr="00F566E4">
        <w:rPr>
          <w:rFonts w:ascii="Times New Roman" w:eastAsia="宋体" w:hAnsi="Times New Roman" w:cs="Times New Roman"/>
          <w:sz w:val="28"/>
          <w:szCs w:val="28"/>
        </w:rPr>
        <w:t>论语</w:t>
      </w:r>
      <w:r w:rsidRPr="00F566E4">
        <w:rPr>
          <w:rFonts w:ascii="Times New Roman" w:eastAsia="宋体" w:hAnsi="Times New Roman" w:cs="Times New Roman"/>
          <w:sz w:val="28"/>
          <w:szCs w:val="28"/>
        </w:rPr>
        <w:t>&gt;</w:t>
      </w:r>
      <w:r w:rsidRPr="00F566E4">
        <w:rPr>
          <w:rFonts w:ascii="Times New Roman" w:eastAsia="宋体" w:hAnsi="Times New Roman" w:cs="Times New Roman"/>
          <w:sz w:val="28"/>
          <w:szCs w:val="28"/>
        </w:rPr>
        <w:t>十二章》中，孔子阐释君子应勤勉做事而谨慎言谈、并向有道德的人学习以匡正自己的句子是</w:t>
      </w:r>
      <w:r w:rsidRPr="00F566E4">
        <w:rPr>
          <w:rFonts w:ascii="Times New Roman" w:eastAsia="宋体" w:hAnsi="Times New Roman" w:cs="Times New Roman"/>
          <w:sz w:val="28"/>
          <w:szCs w:val="28"/>
        </w:rPr>
        <w:t>“______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lastRenderedPageBreak/>
        <w:t>(2)</w:t>
      </w:r>
      <w:r w:rsidRPr="00F566E4">
        <w:rPr>
          <w:rFonts w:ascii="Times New Roman" w:eastAsia="宋体" w:hAnsi="Times New Roman" w:cs="Times New Roman"/>
          <w:sz w:val="28"/>
          <w:szCs w:val="28"/>
        </w:rPr>
        <w:t>张若虚《春江花月夜》中，</w:t>
      </w:r>
      <w:r w:rsidRPr="00F566E4">
        <w:rPr>
          <w:rFonts w:ascii="Times New Roman" w:eastAsia="宋体" w:hAnsi="Times New Roman" w:cs="Times New Roman"/>
          <w:sz w:val="28"/>
          <w:szCs w:val="28"/>
        </w:rPr>
        <w:t>“_____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w:t>
      </w:r>
      <w:r w:rsidRPr="00F566E4">
        <w:rPr>
          <w:rFonts w:ascii="Times New Roman" w:eastAsia="宋体" w:hAnsi="Times New Roman" w:cs="Times New Roman"/>
          <w:sz w:val="28"/>
          <w:szCs w:val="28"/>
        </w:rPr>
        <w:t>两句，一开篇便就题生发、勾勒出一幅春江月夜的壮丽画面。</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《大学之道》中，由</w:t>
      </w:r>
      <w:r w:rsidRPr="00F566E4">
        <w:rPr>
          <w:rFonts w:ascii="Times New Roman" w:eastAsia="宋体" w:hAnsi="Times New Roman" w:cs="Times New Roman"/>
          <w:sz w:val="28"/>
          <w:szCs w:val="28"/>
        </w:rPr>
        <w:t>“______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w:t>
      </w:r>
      <w:r w:rsidRPr="00F566E4">
        <w:rPr>
          <w:rFonts w:ascii="Times New Roman" w:eastAsia="宋体" w:hAnsi="Times New Roman" w:cs="Times New Roman"/>
          <w:sz w:val="28"/>
          <w:szCs w:val="28"/>
        </w:rPr>
        <w:t>可知，</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修身</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与每个人都息息相关，上至国君、下至黎民，无一例外。</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6</w:t>
      </w:r>
      <w:r w:rsidRPr="00F566E4">
        <w:rPr>
          <w:rFonts w:ascii="Times New Roman" w:eastAsia="宋体" w:hAnsi="Times New Roman" w:cs="Times New Roman"/>
          <w:sz w:val="28"/>
          <w:szCs w:val="28"/>
        </w:rPr>
        <w:t>．名句默写</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）儒道两家都曾用行路来形象地说明积累的重要性。荀子在《劝学》中说</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故不积跬步，无以至千里</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，老子在《道德经》中也说</w:t>
      </w:r>
      <w:r w:rsidRPr="00F566E4">
        <w:rPr>
          <w:rFonts w:ascii="Times New Roman" w:eastAsia="宋体" w:hAnsi="Times New Roman" w:cs="Times New Roman"/>
          <w:sz w:val="28"/>
          <w:szCs w:val="28"/>
        </w:rPr>
        <w:t>“___________________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）俗话说</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人贵有自知之明</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，这句话的最早表述者就是老子。老子在《道德经》中写道：</w:t>
      </w:r>
      <w:r w:rsidRPr="00F566E4">
        <w:rPr>
          <w:rFonts w:ascii="Times New Roman" w:eastAsia="宋体" w:hAnsi="Times New Roman" w:cs="Times New Roman"/>
          <w:sz w:val="28"/>
          <w:szCs w:val="28"/>
        </w:rPr>
        <w:t>“________________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意思是说了解他人的人是聪明的，能清醒地认识自己、对待自己，这才是最高明、最难能可贵的。</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）《道德经》中言：</w:t>
      </w:r>
      <w:r w:rsidRPr="00F566E4">
        <w:rPr>
          <w:rFonts w:ascii="Times New Roman" w:eastAsia="宋体" w:hAnsi="Times New Roman" w:cs="Times New Roman"/>
          <w:sz w:val="28"/>
          <w:szCs w:val="28"/>
        </w:rPr>
        <w:t>“________________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意思就是如果能始终如一，持之以恒，到最后还像开始的时候那么严格要求自己，那么他的一生就没有败事可言。</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7</w:t>
      </w:r>
      <w:r w:rsidRPr="00F566E4">
        <w:rPr>
          <w:rFonts w:ascii="Times New Roman" w:eastAsia="宋体" w:hAnsi="Times New Roman" w:cs="Times New Roman"/>
          <w:sz w:val="28"/>
          <w:szCs w:val="28"/>
        </w:rPr>
        <w:t>．补写出下列句子中的空缺部分。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《〈论语〉十二章》中孔子认为君子与小人价值指向不同，道德高尚者只需晓以大义，而品质低劣者只能动之以利害的句子是</w:t>
      </w:r>
      <w:r w:rsidRPr="00F566E4">
        <w:rPr>
          <w:rFonts w:ascii="Times New Roman" w:eastAsia="宋体" w:hAnsi="Times New Roman" w:cs="Times New Roman"/>
          <w:sz w:val="28"/>
          <w:szCs w:val="28"/>
        </w:rPr>
        <w:t>“________________________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《〈论语〉十二章》中表现文采和质朴兼备才有人格魅力的两句是</w:t>
      </w:r>
      <w:r w:rsidRPr="00F566E4">
        <w:rPr>
          <w:rFonts w:ascii="Times New Roman" w:eastAsia="宋体" w:hAnsi="Times New Roman" w:cs="Times New Roman"/>
          <w:sz w:val="28"/>
          <w:szCs w:val="28"/>
        </w:rPr>
        <w:t>“________________________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儒学经典《大学》开篇就明确了大学的宗旨：</w:t>
      </w:r>
      <w:r w:rsidRPr="00F566E4">
        <w:rPr>
          <w:rFonts w:ascii="Times New Roman" w:eastAsia="宋体" w:hAnsi="Times New Roman" w:cs="Times New Roman"/>
          <w:sz w:val="28"/>
          <w:szCs w:val="28"/>
        </w:rPr>
        <w:t>“________________________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8</w:t>
      </w:r>
      <w:r w:rsidRPr="00F566E4">
        <w:rPr>
          <w:rFonts w:ascii="Times New Roman" w:eastAsia="宋体" w:hAnsi="Times New Roman" w:cs="Times New Roman"/>
          <w:sz w:val="28"/>
          <w:szCs w:val="28"/>
        </w:rPr>
        <w:t>．补写出下列句子中的空缺部分。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《老子》中指出固执己见、自以为是的危害的句子是</w:t>
      </w:r>
      <w:r w:rsidRPr="00F566E4">
        <w:rPr>
          <w:rFonts w:ascii="Times New Roman" w:eastAsia="宋体" w:hAnsi="Times New Roman" w:cs="Times New Roman"/>
          <w:sz w:val="28"/>
          <w:szCs w:val="28"/>
        </w:rPr>
        <w:t>“______________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《论语》十二章中，孔子认为向别人学习，发扬长处避免短处的句子是</w:t>
      </w:r>
      <w:r w:rsidRPr="00F566E4">
        <w:rPr>
          <w:rFonts w:ascii="Times New Roman" w:eastAsia="宋体" w:hAnsi="Times New Roman" w:cs="Times New Roman"/>
          <w:sz w:val="28"/>
          <w:szCs w:val="28"/>
        </w:rPr>
        <w:t>“_________________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color w:val="FF0000"/>
          <w:sz w:val="28"/>
          <w:szCs w:val="28"/>
        </w:rPr>
      </w:pP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在《五石之瓠》中，庄子用防止手冻裂的药物一例，说明使用它的地方不同，结果也不同的句子是</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9</w:t>
      </w:r>
      <w:r w:rsidRPr="00F566E4">
        <w:rPr>
          <w:rFonts w:ascii="Times New Roman" w:eastAsia="宋体" w:hAnsi="Times New Roman" w:cs="Times New Roman"/>
          <w:sz w:val="28"/>
          <w:szCs w:val="28"/>
        </w:rPr>
        <w:t>．补写出下面句子的空白处。</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）儒道两家都曾用行路来形象地论述了积累的重要性。荀子的《劝学》中说</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故不积跬步，无以至千里</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而《老子》中说</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）在《五石之瓠》中，庄子讽刺惠子的心如茅塞一般没有开通的句子是：</w:t>
      </w:r>
      <w:r w:rsidRPr="00F566E4">
        <w:rPr>
          <w:rFonts w:ascii="Times New Roman" w:eastAsia="宋体" w:hAnsi="Times New Roman" w:cs="Times New Roman"/>
          <w:sz w:val="28"/>
          <w:szCs w:val="28"/>
        </w:rPr>
        <w:lastRenderedPageBreak/>
        <w:t>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）在《五石之瓠》中，对于惠子那只大得不知道用来干什么的大葫芦，庄子用反问的语气来告诉他可以这么用的句子是</w:t>
      </w:r>
      <w:r w:rsidRPr="00F566E4">
        <w:rPr>
          <w:rFonts w:ascii="Times New Roman" w:eastAsia="宋体" w:hAnsi="Times New Roman" w:cs="Times New Roman"/>
          <w:sz w:val="28"/>
          <w:szCs w:val="28"/>
        </w:rPr>
        <w:t>:_____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4</w:t>
      </w:r>
      <w:r w:rsidRPr="00F566E4">
        <w:rPr>
          <w:rFonts w:ascii="Times New Roman" w:eastAsia="宋体" w:hAnsi="Times New Roman" w:cs="Times New Roman"/>
          <w:sz w:val="28"/>
          <w:szCs w:val="28"/>
        </w:rPr>
        <w:t>）《论语</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颜渊》中表达克己复礼就可以称仁的句子是</w:t>
      </w:r>
      <w:r w:rsidRPr="00F566E4">
        <w:rPr>
          <w:rFonts w:ascii="Times New Roman" w:eastAsia="宋体" w:hAnsi="Times New Roman" w:cs="Times New Roman"/>
          <w:sz w:val="28"/>
          <w:szCs w:val="28"/>
        </w:rPr>
        <w:t>“_____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5</w:t>
      </w:r>
      <w:r w:rsidRPr="00F566E4">
        <w:rPr>
          <w:rFonts w:ascii="Times New Roman" w:eastAsia="宋体" w:hAnsi="Times New Roman" w:cs="Times New Roman"/>
          <w:sz w:val="28"/>
          <w:szCs w:val="28"/>
        </w:rPr>
        <w:t>）《论语</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泰伯》中表达读书人为什么要抱负远大、意志坚强的句子是</w:t>
      </w:r>
      <w:r w:rsidRPr="00F566E4">
        <w:rPr>
          <w:rFonts w:ascii="Times New Roman" w:eastAsia="宋体" w:hAnsi="Times New Roman" w:cs="Times New Roman"/>
          <w:sz w:val="28"/>
          <w:szCs w:val="28"/>
        </w:rPr>
        <w:t>“_________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6</w:t>
      </w:r>
      <w:r w:rsidRPr="00F566E4">
        <w:rPr>
          <w:rFonts w:ascii="Times New Roman" w:eastAsia="宋体" w:hAnsi="Times New Roman" w:cs="Times New Roman"/>
          <w:sz w:val="28"/>
          <w:szCs w:val="28"/>
        </w:rPr>
        <w:t>）《论语》中说做事勤勉，做人接近有道德的人的句子是</w:t>
      </w:r>
      <w:r w:rsidRPr="00F566E4">
        <w:rPr>
          <w:rFonts w:ascii="Times New Roman" w:eastAsia="宋体" w:hAnsi="Times New Roman" w:cs="Times New Roman"/>
          <w:sz w:val="28"/>
          <w:szCs w:val="28"/>
        </w:rPr>
        <w:t>“______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7</w:t>
      </w:r>
      <w:r w:rsidRPr="00F566E4">
        <w:rPr>
          <w:rFonts w:ascii="Times New Roman" w:eastAsia="宋体" w:hAnsi="Times New Roman" w:cs="Times New Roman"/>
          <w:sz w:val="28"/>
          <w:szCs w:val="28"/>
        </w:rPr>
        <w:t>）《论语</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八佾》中点出了仁、礼、乐的关系的句子是</w:t>
      </w:r>
      <w:r w:rsidRPr="00F566E4">
        <w:rPr>
          <w:rFonts w:ascii="Times New Roman" w:eastAsia="宋体" w:hAnsi="Times New Roman" w:cs="Times New Roman"/>
          <w:sz w:val="28"/>
          <w:szCs w:val="28"/>
        </w:rPr>
        <w:t>“______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8</w:t>
      </w:r>
      <w:r w:rsidRPr="00F566E4">
        <w:rPr>
          <w:rFonts w:ascii="Times New Roman" w:eastAsia="宋体" w:hAnsi="Times New Roman" w:cs="Times New Roman"/>
          <w:sz w:val="28"/>
          <w:szCs w:val="28"/>
        </w:rPr>
        <w:t>）儒家所倡导的待人接物的处事之道可以用《论语</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卫灵公》中的句子来概括：</w:t>
      </w:r>
      <w:r w:rsidRPr="00F566E4">
        <w:rPr>
          <w:rFonts w:ascii="Times New Roman" w:eastAsia="宋体" w:hAnsi="Times New Roman" w:cs="Times New Roman"/>
          <w:sz w:val="28"/>
          <w:szCs w:val="28"/>
        </w:rPr>
        <w:t>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9</w:t>
      </w:r>
      <w:r w:rsidRPr="00F566E4">
        <w:rPr>
          <w:rFonts w:ascii="Times New Roman" w:eastAsia="宋体" w:hAnsi="Times New Roman" w:cs="Times New Roman"/>
          <w:sz w:val="28"/>
          <w:szCs w:val="28"/>
        </w:rPr>
        <w:t>）朋友从外地来看望你，你可以引用《论语</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学而》的哪一句话来表达你的心情：</w:t>
      </w:r>
      <w:r w:rsidRPr="00F566E4">
        <w:rPr>
          <w:rFonts w:ascii="Times New Roman" w:eastAsia="宋体" w:hAnsi="Times New Roman" w:cs="Times New Roman"/>
          <w:sz w:val="28"/>
          <w:szCs w:val="28"/>
        </w:rPr>
        <w:t>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10</w:t>
      </w:r>
      <w:r w:rsidRPr="00F566E4">
        <w:rPr>
          <w:rFonts w:ascii="Times New Roman" w:eastAsia="宋体" w:hAnsi="Times New Roman" w:cs="Times New Roman"/>
          <w:sz w:val="28"/>
          <w:szCs w:val="28"/>
        </w:rPr>
        <w:t>）《论语》中具体阐述了</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吾日三省吾身</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的内容：</w:t>
      </w:r>
      <w:r w:rsidRPr="00F566E4">
        <w:rPr>
          <w:rFonts w:ascii="Times New Roman" w:eastAsia="宋体" w:hAnsi="Times New Roman" w:cs="Times New Roman"/>
          <w:sz w:val="28"/>
          <w:szCs w:val="28"/>
        </w:rPr>
        <w:t>“_________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11</w:t>
      </w:r>
      <w:r w:rsidRPr="00F566E4">
        <w:rPr>
          <w:rFonts w:ascii="Times New Roman" w:eastAsia="宋体" w:hAnsi="Times New Roman" w:cs="Times New Roman"/>
          <w:sz w:val="28"/>
          <w:szCs w:val="28"/>
        </w:rPr>
        <w:t>）孔子提出</w:t>
      </w:r>
      <w:r w:rsidRPr="00F566E4">
        <w:rPr>
          <w:rFonts w:ascii="Times New Roman" w:eastAsia="宋体" w:hAnsi="Times New Roman" w:cs="Times New Roman"/>
          <w:sz w:val="28"/>
          <w:szCs w:val="28"/>
        </w:rPr>
        <w:t>“__________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w:t>
      </w:r>
      <w:r w:rsidRPr="00F566E4">
        <w:rPr>
          <w:rFonts w:ascii="Times New Roman" w:eastAsia="宋体" w:hAnsi="Times New Roman" w:cs="Times New Roman"/>
          <w:sz w:val="28"/>
          <w:szCs w:val="28"/>
        </w:rPr>
        <w:t>，这表明，无论交往的对象是否贤明，君子都会从对方身上得到有益于自身修养的启示。</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12</w:t>
      </w:r>
      <w:r w:rsidRPr="00F566E4">
        <w:rPr>
          <w:rFonts w:ascii="Times New Roman" w:eastAsia="宋体" w:hAnsi="Times New Roman" w:cs="Times New Roman"/>
          <w:sz w:val="28"/>
          <w:szCs w:val="28"/>
        </w:rPr>
        <w:t>）《论语》中将</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君子</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与</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小人</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的心态进行对比的两句是：</w:t>
      </w:r>
      <w:r w:rsidRPr="00F566E4">
        <w:rPr>
          <w:rFonts w:ascii="Times New Roman" w:eastAsia="宋体" w:hAnsi="Times New Roman" w:cs="Times New Roman"/>
          <w:sz w:val="28"/>
          <w:szCs w:val="28"/>
        </w:rPr>
        <w:t>“______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w:t>
      </w:r>
      <w:r w:rsidRPr="00F566E4">
        <w:rPr>
          <w:rFonts w:ascii="Times New Roman" w:eastAsia="宋体" w:hAnsi="Times New Roman" w:cs="Times New Roman"/>
          <w:sz w:val="28"/>
          <w:szCs w:val="28"/>
        </w:rPr>
        <w:t>，真君子有着旷达的心胸，而小人经常患得患失，心胸狭隘，时常忧愁烦恼。</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10</w:t>
      </w:r>
      <w:r w:rsidRPr="00F566E4">
        <w:rPr>
          <w:rFonts w:ascii="Times New Roman" w:eastAsia="宋体" w:hAnsi="Times New Roman" w:cs="Times New Roman"/>
          <w:sz w:val="28"/>
          <w:szCs w:val="28"/>
        </w:rPr>
        <w:t>．根据提示默写相关句子。</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《大学之道》中，阐明为人处世的根本原则的句子是：</w:t>
      </w:r>
      <w:r w:rsidRPr="00F566E4">
        <w:rPr>
          <w:rFonts w:ascii="Times New Roman" w:eastAsia="宋体" w:hAnsi="Times New Roman" w:cs="Times New Roman"/>
          <w:sz w:val="28"/>
          <w:szCs w:val="28"/>
        </w:rPr>
        <w:t>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《大学之道》中，提出普天之下，不论身份高低，都应将加强个人品性修养作为根本的句子是：</w:t>
      </w:r>
      <w:r w:rsidRPr="00F566E4">
        <w:rPr>
          <w:rFonts w:ascii="Times New Roman" w:eastAsia="宋体" w:hAnsi="Times New Roman" w:cs="Times New Roman"/>
          <w:sz w:val="28"/>
          <w:szCs w:val="28"/>
        </w:rPr>
        <w:t>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《大学之道》中点明获得知识的途径的句子是：</w:t>
      </w:r>
      <w:r w:rsidRPr="00F566E4">
        <w:rPr>
          <w:rFonts w:ascii="Times New Roman" w:eastAsia="宋体" w:hAnsi="Times New Roman" w:cs="Times New Roman"/>
          <w:sz w:val="28"/>
          <w:szCs w:val="28"/>
        </w:rPr>
        <w:t>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(4)</w:t>
      </w:r>
      <w:r w:rsidRPr="00F566E4">
        <w:rPr>
          <w:rFonts w:ascii="Times New Roman" w:eastAsia="宋体" w:hAnsi="Times New Roman" w:cs="Times New Roman"/>
          <w:sz w:val="28"/>
          <w:szCs w:val="28"/>
        </w:rPr>
        <w:t>《大学之道》中，写儒家以修、齐、治、平层层推进，由己及人，达到天下太平的句子是：</w:t>
      </w:r>
      <w:r w:rsidRPr="00F566E4">
        <w:rPr>
          <w:rFonts w:ascii="Times New Roman" w:eastAsia="宋体" w:hAnsi="Times New Roman" w:cs="Times New Roman"/>
          <w:sz w:val="28"/>
          <w:szCs w:val="28"/>
        </w:rPr>
        <w:t>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11</w:t>
      </w:r>
      <w:r w:rsidRPr="00F566E4">
        <w:rPr>
          <w:rFonts w:ascii="Times New Roman" w:eastAsia="宋体" w:hAnsi="Times New Roman" w:cs="Times New Roman"/>
          <w:sz w:val="28"/>
          <w:szCs w:val="28"/>
        </w:rPr>
        <w:t>．补写出下列句子中的空缺部分。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）儒、道两家都曾用</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行路</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来论述积累的重要性，荀子在《劝学》中说</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故不积跬步，无以至千里</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，《老子》中说</w:t>
      </w:r>
      <w:r w:rsidRPr="00F566E4">
        <w:rPr>
          <w:rFonts w:ascii="Times New Roman" w:eastAsia="宋体" w:hAnsi="Times New Roman" w:cs="Times New Roman"/>
          <w:sz w:val="28"/>
          <w:szCs w:val="28"/>
        </w:rPr>
        <w:t>“_______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）《老子》中，与</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人贵有自知之明</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表达的意思相同的句子是：</w:t>
      </w:r>
      <w:r w:rsidRPr="00F566E4">
        <w:rPr>
          <w:rFonts w:ascii="Times New Roman" w:eastAsia="宋体" w:hAnsi="Times New Roman" w:cs="Times New Roman"/>
          <w:sz w:val="28"/>
          <w:szCs w:val="28"/>
        </w:rPr>
        <w:t>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lastRenderedPageBreak/>
        <w:t>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）《老子》总是提醒世人注意观察日常事物那通常被忽视的一面。如通过观察车子、器皿、房室等日常事物，老子看到了</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无</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的意义，并得出</w:t>
      </w:r>
      <w:r w:rsidRPr="00F566E4">
        <w:rPr>
          <w:rFonts w:ascii="Times New Roman" w:eastAsia="宋体" w:hAnsi="Times New Roman" w:cs="Times New Roman"/>
          <w:sz w:val="28"/>
          <w:szCs w:val="28"/>
        </w:rPr>
        <w:t>“_______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的结论。</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12</w:t>
      </w:r>
      <w:r w:rsidRPr="00F566E4">
        <w:rPr>
          <w:rFonts w:ascii="Times New Roman" w:eastAsia="宋体" w:hAnsi="Times New Roman" w:cs="Times New Roman"/>
          <w:sz w:val="28"/>
          <w:szCs w:val="28"/>
        </w:rPr>
        <w:t>．补写出下列句子中的空缺部分。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）《老子》在列举车子、器皿、屋室等物品来阐释</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有</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与</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无</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的关系后，做总结的句子是</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）《老子》对偏执的人、自以为是的人以及自我炫耀的人都给予了理性的警告，其中</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两句是对自我夸耀之人的劝谏。</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）《老子》不断强调积累的重要性，先用</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合抱之木</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来阐述，接着又以</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来形象说理，最后指出走一千里路，是从脚下第一步开始的的道理。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13</w:t>
      </w:r>
      <w:r w:rsidRPr="00F566E4">
        <w:rPr>
          <w:rFonts w:ascii="Times New Roman" w:eastAsia="宋体" w:hAnsi="Times New Roman" w:cs="Times New Roman"/>
          <w:sz w:val="28"/>
          <w:szCs w:val="28"/>
        </w:rPr>
        <w:t>．补写出下列句子中的空缺部分。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）老子认为，人不但要了解别人，也要了解自己，即</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，以提高自身修养。</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）老子以树木为喻，表达大的事物总是从小的东西发展起来的道理的句子是：</w:t>
      </w:r>
      <w:r w:rsidRPr="00F566E4">
        <w:rPr>
          <w:rFonts w:ascii="Times New Roman" w:eastAsia="宋体" w:hAnsi="Times New Roman" w:cs="Times New Roman"/>
          <w:sz w:val="28"/>
          <w:szCs w:val="28"/>
        </w:rPr>
        <w:t>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）老子认为，在事情将成之时，人们不够谨慎，开始懈怠，所以出现</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的结果。</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4</w:t>
      </w:r>
      <w:r w:rsidRPr="00F566E4">
        <w:rPr>
          <w:rFonts w:ascii="Times New Roman" w:eastAsia="宋体" w:hAnsi="Times New Roman" w:cs="Times New Roman"/>
          <w:sz w:val="28"/>
          <w:szCs w:val="28"/>
        </w:rPr>
        <w:t>）在《</w:t>
      </w:r>
      <w:r w:rsidRPr="00F566E4">
        <w:rPr>
          <w:rFonts w:ascii="Times New Roman" w:eastAsia="宋体" w:hAnsi="Times New Roman" w:cs="Times New Roman"/>
          <w:sz w:val="28"/>
          <w:szCs w:val="28"/>
        </w:rPr>
        <w:t>&lt;</w:t>
      </w:r>
      <w:r w:rsidRPr="00F566E4">
        <w:rPr>
          <w:rFonts w:ascii="Times New Roman" w:eastAsia="宋体" w:hAnsi="Times New Roman" w:cs="Times New Roman"/>
          <w:sz w:val="28"/>
          <w:szCs w:val="28"/>
        </w:rPr>
        <w:t>老子</w:t>
      </w:r>
      <w:r w:rsidRPr="00F566E4">
        <w:rPr>
          <w:rFonts w:ascii="Times New Roman" w:eastAsia="宋体" w:hAnsi="Times New Roman" w:cs="Times New Roman"/>
          <w:sz w:val="28"/>
          <w:szCs w:val="28"/>
        </w:rPr>
        <w:t>&gt;</w:t>
      </w:r>
      <w:r w:rsidRPr="00F566E4">
        <w:rPr>
          <w:rFonts w:ascii="Times New Roman" w:eastAsia="宋体" w:hAnsi="Times New Roman" w:cs="Times New Roman"/>
          <w:sz w:val="28"/>
          <w:szCs w:val="28"/>
        </w:rPr>
        <w:t>四章》中，表达了</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有</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能给人便利，是因为</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无</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发挥了它的作用的句子是：</w:t>
      </w:r>
      <w:r w:rsidRPr="00F566E4">
        <w:rPr>
          <w:rFonts w:ascii="Times New Roman" w:eastAsia="宋体" w:hAnsi="Times New Roman" w:cs="Times New Roman"/>
          <w:sz w:val="28"/>
          <w:szCs w:val="28"/>
        </w:rPr>
        <w:t>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14</w:t>
      </w:r>
      <w:r w:rsidRPr="00F566E4">
        <w:rPr>
          <w:rFonts w:ascii="Times New Roman" w:eastAsia="宋体" w:hAnsi="Times New Roman" w:cs="Times New Roman"/>
          <w:sz w:val="28"/>
          <w:szCs w:val="28"/>
        </w:rPr>
        <w:t>．补写出下列句子的空缺部分。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）孔子关于君子和小人对待</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义</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利</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不同态度的句子是</w:t>
      </w:r>
      <w:r w:rsidRPr="00F566E4">
        <w:rPr>
          <w:rFonts w:ascii="Times New Roman" w:eastAsia="宋体" w:hAnsi="Times New Roman" w:cs="Times New Roman"/>
          <w:sz w:val="28"/>
          <w:szCs w:val="28"/>
        </w:rPr>
        <w:t>“_________________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）《论语</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泰伯》中论述</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士</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要抱负远大、刚强勇毅、责任重大的两句是</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）《论语》中与</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以人为鉴，可以知得失</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意思相仿、表意一致的句子是</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4</w:t>
      </w:r>
      <w:r w:rsidRPr="00F566E4">
        <w:rPr>
          <w:rFonts w:ascii="Times New Roman" w:eastAsia="宋体" w:hAnsi="Times New Roman" w:cs="Times New Roman"/>
          <w:sz w:val="28"/>
          <w:szCs w:val="28"/>
        </w:rPr>
        <w:t>）孔子高度概括了文与质的合理互补关系，他认为</w:t>
      </w:r>
      <w:r w:rsidRPr="00F566E4">
        <w:rPr>
          <w:rFonts w:ascii="Times New Roman" w:eastAsia="宋体" w:hAnsi="Times New Roman" w:cs="Times New Roman"/>
          <w:sz w:val="28"/>
          <w:szCs w:val="28"/>
        </w:rPr>
        <w:t>“_____________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w:t>
      </w:r>
      <w:r w:rsidRPr="00F566E4">
        <w:rPr>
          <w:rFonts w:ascii="Times New Roman" w:eastAsia="宋体" w:hAnsi="Times New Roman" w:cs="Times New Roman"/>
          <w:sz w:val="28"/>
          <w:szCs w:val="28"/>
        </w:rPr>
        <w:t>，需要</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文质彬彬，然后君子</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5</w:t>
      </w:r>
      <w:r w:rsidRPr="00F566E4">
        <w:rPr>
          <w:rFonts w:ascii="Times New Roman" w:eastAsia="宋体" w:hAnsi="Times New Roman" w:cs="Times New Roman"/>
          <w:sz w:val="28"/>
          <w:szCs w:val="28"/>
        </w:rPr>
        <w:t>）《论语</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卫灵公》中孔子弟子问孔子是否有一个字可以终身去实践，孔子以</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恕</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字回答，即</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6</w:t>
      </w:r>
      <w:r w:rsidRPr="00F566E4">
        <w:rPr>
          <w:rFonts w:ascii="Times New Roman" w:eastAsia="宋体" w:hAnsi="Times New Roman" w:cs="Times New Roman"/>
          <w:sz w:val="28"/>
          <w:szCs w:val="28"/>
        </w:rPr>
        <w:t>）《论语</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阳货》中孔子认为学《诗》除可以兴、观、群、怨之外，还可以</w:t>
      </w:r>
      <w:r w:rsidRPr="00F566E4">
        <w:rPr>
          <w:rFonts w:ascii="Times New Roman" w:eastAsia="宋体" w:hAnsi="Times New Roman" w:cs="Times New Roman"/>
          <w:sz w:val="28"/>
          <w:szCs w:val="28"/>
        </w:rPr>
        <w:t>“______________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，又可</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多识于鸟兽草木之名</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lastRenderedPageBreak/>
        <w:t>（</w:t>
      </w:r>
      <w:r w:rsidRPr="00F566E4">
        <w:rPr>
          <w:rFonts w:ascii="Times New Roman" w:eastAsia="宋体" w:hAnsi="Times New Roman" w:cs="Times New Roman"/>
          <w:sz w:val="28"/>
          <w:szCs w:val="28"/>
        </w:rPr>
        <w:t>7</w:t>
      </w:r>
      <w:r w:rsidRPr="00F566E4">
        <w:rPr>
          <w:rFonts w:ascii="Times New Roman" w:eastAsia="宋体" w:hAnsi="Times New Roman" w:cs="Times New Roman"/>
          <w:sz w:val="28"/>
          <w:szCs w:val="28"/>
        </w:rPr>
        <w:t>）《大学》中的</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说明获得知识的途径，在于认识研究万事万物；而</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是说通过对万事万物的认识研究，才能获得知识。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8</w:t>
      </w:r>
      <w:r w:rsidRPr="00F566E4">
        <w:rPr>
          <w:rFonts w:ascii="Times New Roman" w:eastAsia="宋体" w:hAnsi="Times New Roman" w:cs="Times New Roman"/>
          <w:sz w:val="28"/>
          <w:szCs w:val="28"/>
        </w:rPr>
        <w:t>）《大学》中的</w:t>
      </w:r>
      <w:r w:rsidRPr="00F566E4">
        <w:rPr>
          <w:rFonts w:ascii="Times New Roman" w:eastAsia="宋体" w:hAnsi="Times New Roman" w:cs="Times New Roman"/>
          <w:sz w:val="28"/>
          <w:szCs w:val="28"/>
        </w:rPr>
        <w:t>“_________________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认为，品性修养后才能管理好家庭和家族，管理好家庭和家族后才能治理好国家，治理好国家后天下才能太平。</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15</w:t>
      </w:r>
      <w:r w:rsidRPr="00F566E4">
        <w:rPr>
          <w:rFonts w:ascii="Times New Roman" w:eastAsia="宋体" w:hAnsi="Times New Roman" w:cs="Times New Roman"/>
          <w:sz w:val="28"/>
          <w:szCs w:val="28"/>
        </w:rPr>
        <w:t>．补写出下列句子中的空缺部分。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）《〈老子〉四章》中，老子认为战胜他人与战胜自己的结果不同的句子是</w:t>
      </w:r>
      <w:r w:rsidRPr="00F566E4">
        <w:rPr>
          <w:rFonts w:ascii="Times New Roman" w:eastAsia="宋体" w:hAnsi="Times New Roman" w:cs="Times New Roman"/>
          <w:sz w:val="28"/>
          <w:szCs w:val="28"/>
        </w:rPr>
        <w:t>“__________________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）《〈论语〉十二章》中，孔子认为君子与小人的价值指向不同，道德高尚者通晓大义，而品质低劣者唯利是图的句子是</w:t>
      </w:r>
      <w:r w:rsidRPr="00F566E4">
        <w:rPr>
          <w:rFonts w:ascii="Times New Roman" w:eastAsia="宋体" w:hAnsi="Times New Roman" w:cs="Times New Roman"/>
          <w:sz w:val="28"/>
          <w:szCs w:val="28"/>
        </w:rPr>
        <w:t>“__________________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）《五石之瓠》中，庄子讲述宋人所从事的职业的句子是</w:t>
      </w:r>
      <w:r w:rsidRPr="00F566E4">
        <w:rPr>
          <w:rFonts w:ascii="Times New Roman" w:eastAsia="宋体" w:hAnsi="Times New Roman" w:cs="Times New Roman"/>
          <w:sz w:val="28"/>
          <w:szCs w:val="28"/>
        </w:rPr>
        <w:t>“__________________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16</w:t>
      </w:r>
      <w:r w:rsidRPr="00F566E4">
        <w:rPr>
          <w:rFonts w:ascii="Times New Roman" w:eastAsia="宋体" w:hAnsi="Times New Roman" w:cs="Times New Roman"/>
          <w:sz w:val="28"/>
          <w:szCs w:val="28"/>
        </w:rPr>
        <w:t>．补写出下列句子中的空缺部分。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）《〈老子〉四章》中，</w:t>
      </w:r>
      <w:r w:rsidRPr="00F566E4">
        <w:rPr>
          <w:rFonts w:ascii="Times New Roman" w:eastAsia="宋体" w:hAnsi="Times New Roman" w:cs="Times New Roman"/>
          <w:sz w:val="28"/>
          <w:szCs w:val="28"/>
        </w:rPr>
        <w:t>“______________________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______________________”</w:t>
      </w:r>
      <w:r w:rsidRPr="00F566E4">
        <w:rPr>
          <w:rFonts w:ascii="Times New Roman" w:eastAsia="宋体" w:hAnsi="Times New Roman" w:cs="Times New Roman"/>
          <w:sz w:val="28"/>
          <w:szCs w:val="28"/>
        </w:rPr>
        <w:t>两句说明一个对自己的事业执着追求的人，人可谢世，而精神、事业、价值却可以万古长青。</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）《〈老子〉四章》中，以大树、高台为喻表明万事万物都是从微小发展壮大起来的句子是</w:t>
      </w:r>
      <w:r w:rsidRPr="00F566E4">
        <w:rPr>
          <w:rFonts w:ascii="Times New Roman" w:eastAsia="宋体" w:hAnsi="Times New Roman" w:cs="Times New Roman"/>
          <w:sz w:val="28"/>
          <w:szCs w:val="28"/>
        </w:rPr>
        <w:t>“_______________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）《五石之瓠》中，庄子认为使用大葫芦的正确方法是</w:t>
      </w:r>
      <w:r w:rsidRPr="00F566E4">
        <w:rPr>
          <w:rFonts w:ascii="Times New Roman" w:eastAsia="宋体" w:hAnsi="Times New Roman" w:cs="Times New Roman"/>
          <w:sz w:val="28"/>
          <w:szCs w:val="28"/>
        </w:rPr>
        <w:t>“______________________”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17</w:t>
      </w:r>
      <w:r w:rsidRPr="00F566E4">
        <w:rPr>
          <w:rFonts w:ascii="Times New Roman" w:eastAsia="宋体" w:hAnsi="Times New Roman" w:cs="Times New Roman"/>
          <w:sz w:val="28"/>
          <w:szCs w:val="28"/>
        </w:rPr>
        <w:t>．春江花月夜</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）在《春江花月夜》中，良辰美景引发诗人对生命本源和宇宙无穷思索的诗句：</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）《春江花月夜》中写出个人的生命是短暂即逝的，而人类的存在则是绵延久长的句子：</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）《春江花月夜》中写江水曲曲折折地绕着花草丛生的原野流淌，月光照射着开遍鲜花的树林好像细密的雪珠闪烁，点染出春江月夜中的奇异之花的句子：</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4</w:t>
      </w:r>
      <w:r w:rsidRPr="00F566E4">
        <w:rPr>
          <w:rFonts w:ascii="Times New Roman" w:eastAsia="宋体" w:hAnsi="Times New Roman" w:cs="Times New Roman"/>
          <w:sz w:val="28"/>
          <w:szCs w:val="28"/>
        </w:rPr>
        <w:t>）《春江花月夜》中写月光像白霜一样从空中泻下，照得江畔的白沙也看不见了的句子：</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5</w:t>
      </w:r>
      <w:r w:rsidRPr="00F566E4">
        <w:rPr>
          <w:rFonts w:ascii="Times New Roman" w:eastAsia="宋体" w:hAnsi="Times New Roman" w:cs="Times New Roman"/>
          <w:sz w:val="28"/>
          <w:szCs w:val="28"/>
        </w:rPr>
        <w:t>）《春江花月夜》写出江天一色，没有些微灰尘，只有明亮的一轮孤月高悬空中的句子：</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lastRenderedPageBreak/>
        <w:t>（</w:t>
      </w:r>
      <w:r w:rsidRPr="00F566E4">
        <w:rPr>
          <w:rFonts w:ascii="Times New Roman" w:eastAsia="宋体" w:hAnsi="Times New Roman" w:cs="Times New Roman"/>
          <w:sz w:val="28"/>
          <w:szCs w:val="28"/>
        </w:rPr>
        <w:t>6</w:t>
      </w:r>
      <w:r w:rsidRPr="00F566E4">
        <w:rPr>
          <w:rFonts w:ascii="Times New Roman" w:eastAsia="宋体" w:hAnsi="Times New Roman" w:cs="Times New Roman"/>
          <w:sz w:val="28"/>
          <w:szCs w:val="28"/>
        </w:rPr>
        <w:t>）《春江花月夜》中运用想象和</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鱼雁传书</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的典故，含蓄地表达书信不能往来，暗含相思之苦的句子：</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7</w:t>
      </w:r>
      <w:r w:rsidRPr="00F566E4">
        <w:rPr>
          <w:rFonts w:ascii="Times New Roman" w:eastAsia="宋体" w:hAnsi="Times New Roman" w:cs="Times New Roman"/>
          <w:sz w:val="28"/>
          <w:szCs w:val="28"/>
        </w:rPr>
        <w:t>）《春江花月夜》中诗人以白云、青枫浦托物言情，写出游子像一片白云般缓缓地离去，只剩下思妇站在离别的青枫浦上独自忧愁的句子：</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8</w:t>
      </w:r>
      <w:r w:rsidRPr="00F566E4">
        <w:rPr>
          <w:rFonts w:ascii="Times New Roman" w:eastAsia="宋体" w:hAnsi="Times New Roman" w:cs="Times New Roman"/>
          <w:sz w:val="28"/>
          <w:szCs w:val="28"/>
        </w:rPr>
        <w:t>）《春江花月夜》中</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两句，描写了一幅意境优美的江月图：月光闪耀着千万里的光辉，明月朗照在茫茫的春江之上，波光荡漾，清明澄澈。</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9</w:t>
      </w:r>
      <w:r w:rsidRPr="00F566E4">
        <w:rPr>
          <w:rFonts w:ascii="Times New Roman" w:eastAsia="宋体" w:hAnsi="Times New Roman" w:cs="Times New Roman"/>
          <w:sz w:val="28"/>
          <w:szCs w:val="28"/>
        </w:rPr>
        <w:t>）《春江花月夜》中</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两句，以</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鸿雁</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与</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鱼龙</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为意象，说明了游子佳人音讯断绝的情况。</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10</w:t>
      </w:r>
      <w:r w:rsidRPr="00F566E4">
        <w:rPr>
          <w:rFonts w:ascii="Times New Roman" w:eastAsia="宋体" w:hAnsi="Times New Roman" w:cs="Times New Roman"/>
          <w:sz w:val="28"/>
          <w:szCs w:val="28"/>
        </w:rPr>
        <w:t>）《春江花月夜》中，一轮孤月徘徊中天，像是等待着什么人似的，却又永远不能如愿；月光下，只有大江急流，写出了江月有恨、流水无情的句子：</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18</w:t>
      </w:r>
      <w:r w:rsidRPr="00F566E4">
        <w:rPr>
          <w:rFonts w:ascii="Times New Roman" w:eastAsia="宋体" w:hAnsi="Times New Roman" w:cs="Times New Roman"/>
          <w:sz w:val="28"/>
          <w:szCs w:val="28"/>
        </w:rPr>
        <w:t>．补写出下列句子中的空缺部分</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）张若虚《春江花月夜》中，</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w:t>
      </w:r>
      <w:r w:rsidRPr="00F566E4">
        <w:rPr>
          <w:rFonts w:ascii="Times New Roman" w:eastAsia="宋体" w:hAnsi="Times New Roman" w:cs="Times New Roman"/>
          <w:sz w:val="28"/>
          <w:szCs w:val="28"/>
        </w:rPr>
        <w:t>两句描写了一幅意境优美的江月图：月光闪耀着千万里光辉，明月朗照在茫茫的春江之中，波光荡漾，清明澄澈。</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）李白</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将进酒》中，</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w:t>
      </w:r>
      <w:r w:rsidRPr="00F566E4">
        <w:rPr>
          <w:rFonts w:ascii="Times New Roman" w:eastAsia="宋体" w:hAnsi="Times New Roman" w:cs="Times New Roman"/>
          <w:sz w:val="28"/>
          <w:szCs w:val="28"/>
        </w:rPr>
        <w:t>两句抒写万古寂寞之愁，充分肯定</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饮者</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的地位。</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）苏轼《江城子》中，</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__________________”</w:t>
      </w:r>
      <w:r w:rsidRPr="00F566E4">
        <w:rPr>
          <w:rFonts w:ascii="Times New Roman" w:eastAsia="宋体" w:hAnsi="Times New Roman" w:cs="Times New Roman"/>
          <w:sz w:val="28"/>
          <w:szCs w:val="28"/>
        </w:rPr>
        <w:t>两句既是词人自己因仕途坎坷、潦倒失意无法向千里之外长眠地下的爱妻诉说，亦包括亡妻无法向千里之外的词人诉说。</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19</w:t>
      </w:r>
      <w:r w:rsidRPr="00F566E4">
        <w:rPr>
          <w:rFonts w:ascii="Times New Roman" w:eastAsia="宋体" w:hAnsi="Times New Roman" w:cs="Times New Roman"/>
          <w:sz w:val="28"/>
          <w:szCs w:val="28"/>
        </w:rPr>
        <w:t>．补写出下列句子中的空缺部分。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）《将进酒》中诗人表人生苦短、及时行乐的诗句是</w:t>
      </w:r>
      <w:r w:rsidRPr="00F566E4">
        <w:rPr>
          <w:rFonts w:ascii="Times New Roman" w:eastAsia="宋体" w:hAnsi="Times New Roman" w:cs="Times New Roman"/>
          <w:sz w:val="28"/>
          <w:szCs w:val="28"/>
        </w:rPr>
        <w:t>“__________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）《将进酒》中诗人蔑视权贵、纵酒使欢的诗句是</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）《将进酒》中</w:t>
      </w:r>
      <w:r w:rsidRPr="00F566E4">
        <w:rPr>
          <w:rFonts w:ascii="Times New Roman" w:eastAsia="宋体" w:hAnsi="Times New Roman" w:cs="Times New Roman"/>
          <w:sz w:val="28"/>
          <w:szCs w:val="28"/>
        </w:rPr>
        <w:t>“____________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w:t>
      </w:r>
      <w:r w:rsidRPr="00F566E4">
        <w:rPr>
          <w:rFonts w:ascii="Times New Roman" w:eastAsia="宋体" w:hAnsi="Times New Roman" w:cs="Times New Roman"/>
          <w:sz w:val="28"/>
          <w:szCs w:val="28"/>
        </w:rPr>
        <w:t>两句充分肯定饮者的地位，既是诗人的豪情，又是诗人的愤慨之语。</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4</w:t>
      </w:r>
      <w:r w:rsidRPr="00F566E4">
        <w:rPr>
          <w:rFonts w:ascii="Times New Roman" w:eastAsia="宋体" w:hAnsi="Times New Roman" w:cs="Times New Roman"/>
          <w:sz w:val="28"/>
          <w:szCs w:val="28"/>
        </w:rPr>
        <w:t>）《将进酒》中诗人表胸怀大志、乐观自信的诗句是</w:t>
      </w:r>
      <w:r w:rsidRPr="00F566E4">
        <w:rPr>
          <w:rFonts w:ascii="Times New Roman" w:eastAsia="宋体" w:hAnsi="Times New Roman" w:cs="Times New Roman"/>
          <w:sz w:val="28"/>
          <w:szCs w:val="28"/>
        </w:rPr>
        <w:t>“__________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5</w:t>
      </w:r>
      <w:r w:rsidRPr="00F566E4">
        <w:rPr>
          <w:rFonts w:ascii="Times New Roman" w:eastAsia="宋体" w:hAnsi="Times New Roman" w:cs="Times New Roman"/>
          <w:sz w:val="28"/>
          <w:szCs w:val="28"/>
        </w:rPr>
        <w:t>）《将进酒》表现了诗人对自己才能力量的充分肯定和屡遭失败之后不肯屈服的倔强性格的诗句是</w:t>
      </w:r>
      <w:r w:rsidRPr="00F566E4">
        <w:rPr>
          <w:rFonts w:ascii="Times New Roman" w:eastAsia="宋体" w:hAnsi="Times New Roman" w:cs="Times New Roman"/>
          <w:sz w:val="28"/>
          <w:szCs w:val="28"/>
        </w:rPr>
        <w:t>“_____________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20</w:t>
      </w:r>
      <w:r w:rsidRPr="00F566E4">
        <w:rPr>
          <w:rFonts w:ascii="Times New Roman" w:eastAsia="宋体" w:hAnsi="Times New Roman" w:cs="Times New Roman"/>
          <w:sz w:val="28"/>
          <w:szCs w:val="28"/>
        </w:rPr>
        <w:t>．补写出下列句子中的空缺部分。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lastRenderedPageBreak/>
        <w:t>（</w:t>
      </w: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）《无衣》中，描写将士们团结友爱，穿同样战袍的句子是</w:t>
      </w:r>
      <w:r w:rsidRPr="00F566E4">
        <w:rPr>
          <w:rFonts w:ascii="Times New Roman" w:eastAsia="宋体" w:hAnsi="Times New Roman" w:cs="Times New Roman"/>
          <w:sz w:val="28"/>
          <w:szCs w:val="28"/>
        </w:rPr>
        <w:t>“______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）《无衣》中，描写君王要发兵了，要修理好戈矛准备战斗的句子是</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）《无衣》中表现战士们一样仇恨敌人的句子是</w:t>
      </w:r>
      <w:r w:rsidRPr="00F566E4">
        <w:rPr>
          <w:rFonts w:ascii="Times New Roman" w:eastAsia="宋体" w:hAnsi="Times New Roman" w:cs="Times New Roman"/>
          <w:sz w:val="28"/>
          <w:szCs w:val="28"/>
        </w:rPr>
        <w:t>“___________________”</w:t>
      </w:r>
      <w:r w:rsidRPr="00F566E4">
        <w:rPr>
          <w:rFonts w:ascii="Times New Roman" w:eastAsia="宋体" w:hAnsi="Times New Roman" w:cs="Times New Roman"/>
          <w:sz w:val="28"/>
          <w:szCs w:val="28"/>
        </w:rPr>
        <w:t>，表现战士们一起行动起来的句子是</w:t>
      </w:r>
      <w:r w:rsidRPr="00F566E4">
        <w:rPr>
          <w:rFonts w:ascii="Times New Roman" w:eastAsia="宋体" w:hAnsi="Times New Roman" w:cs="Times New Roman"/>
          <w:sz w:val="28"/>
          <w:szCs w:val="28"/>
        </w:rPr>
        <w:t>“_______________”</w:t>
      </w:r>
      <w:r w:rsidRPr="00F566E4">
        <w:rPr>
          <w:rFonts w:ascii="Times New Roman" w:eastAsia="宋体" w:hAnsi="Times New Roman" w:cs="Times New Roman"/>
          <w:sz w:val="28"/>
          <w:szCs w:val="28"/>
        </w:rPr>
        <w:t>，表现战士们一起上战场的句子是</w:t>
      </w:r>
      <w:r w:rsidRPr="00F566E4">
        <w:rPr>
          <w:rFonts w:ascii="Times New Roman" w:eastAsia="宋体" w:hAnsi="Times New Roman" w:cs="Times New Roman"/>
          <w:sz w:val="28"/>
          <w:szCs w:val="28"/>
        </w:rPr>
        <w:t>“_______________”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21</w:t>
      </w:r>
      <w:r w:rsidRPr="00F566E4">
        <w:rPr>
          <w:rFonts w:ascii="Times New Roman" w:eastAsia="宋体" w:hAnsi="Times New Roman" w:cs="Times New Roman"/>
          <w:sz w:val="28"/>
          <w:szCs w:val="28"/>
        </w:rPr>
        <w:t>．补写出下列各句中的空缺部分。</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(1)</w:t>
      </w:r>
      <w:r w:rsidRPr="00F566E4">
        <w:rPr>
          <w:rFonts w:ascii="Times New Roman" w:eastAsia="宋体" w:hAnsi="Times New Roman" w:cs="Times New Roman"/>
          <w:sz w:val="28"/>
          <w:szCs w:val="28"/>
        </w:rPr>
        <w:t>苏轼在《江城子</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乙卯正月二十日夜记梦》中</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写自己虽与妻子生死殊途</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但始终难以忘怀的句子是</w:t>
      </w:r>
      <w:r w:rsidRPr="00F566E4">
        <w:rPr>
          <w:rFonts w:ascii="Times New Roman" w:eastAsia="宋体" w:hAnsi="Times New Roman" w:cs="Times New Roman"/>
          <w:sz w:val="28"/>
          <w:szCs w:val="28"/>
        </w:rPr>
        <w:t>“_____</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_____,</w:t>
      </w:r>
      <w:r w:rsidRPr="00F566E4">
        <w:rPr>
          <w:rFonts w:ascii="Times New Roman" w:eastAsia="宋体" w:hAnsi="Times New Roman" w:cs="Times New Roman"/>
          <w:sz w:val="28"/>
          <w:szCs w:val="28"/>
        </w:rPr>
        <w:t>自难忘</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 </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(2)</w:t>
      </w:r>
      <w:r w:rsidRPr="00F566E4">
        <w:rPr>
          <w:rFonts w:ascii="Times New Roman" w:eastAsia="宋体" w:hAnsi="Times New Roman" w:cs="Times New Roman"/>
          <w:sz w:val="28"/>
          <w:szCs w:val="28"/>
        </w:rPr>
        <w:t>苏轼在《江城子</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乙卯正月二十日夜记梦》中表达由于他十年来的奔波劳碌而灰尘满面、鬓发如霜</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就算是重逢</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恐怕妻子也认不出自己的句子是</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纵使相逢应不识</w:t>
      </w:r>
      <w:r w:rsidRPr="00F566E4">
        <w:rPr>
          <w:rFonts w:ascii="Times New Roman" w:eastAsia="宋体" w:hAnsi="Times New Roman" w:cs="Times New Roman"/>
          <w:sz w:val="28"/>
          <w:szCs w:val="28"/>
        </w:rPr>
        <w:t>,_____,____”</w:t>
      </w:r>
      <w:r w:rsidRPr="00F566E4">
        <w:rPr>
          <w:rFonts w:ascii="Times New Roman" w:eastAsia="宋体" w:hAnsi="Times New Roman" w:cs="Times New Roman"/>
          <w:sz w:val="28"/>
          <w:szCs w:val="28"/>
        </w:rPr>
        <w:t>。</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(3)</w:t>
      </w:r>
      <w:r w:rsidRPr="00F566E4">
        <w:rPr>
          <w:rFonts w:ascii="Times New Roman" w:eastAsia="宋体" w:hAnsi="Times New Roman" w:cs="Times New Roman"/>
          <w:sz w:val="28"/>
          <w:szCs w:val="28"/>
        </w:rPr>
        <w:t>苏轼《江城子</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乙卯正月二十日夜记梦》中</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两句</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与其说是写梦中情形</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不如说是回忆当年的闺房之乐。</w:t>
      </w:r>
      <w:r w:rsidRPr="00F566E4">
        <w:rPr>
          <w:rFonts w:ascii="Times New Roman" w:eastAsia="宋体" w:hAnsi="Times New Roman" w:cs="Times New Roman"/>
          <w:sz w:val="28"/>
          <w:szCs w:val="28"/>
        </w:rPr>
        <w:t> </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(4)</w:t>
      </w:r>
      <w:r w:rsidRPr="00F566E4">
        <w:rPr>
          <w:rFonts w:ascii="Times New Roman" w:eastAsia="宋体" w:hAnsi="Times New Roman" w:cs="Times New Roman"/>
          <w:sz w:val="28"/>
          <w:szCs w:val="28"/>
        </w:rPr>
        <w:t>苏轼《江城子</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乙卯正月二十日夜记梦》中</w:t>
      </w:r>
      <w:r w:rsidRPr="00F566E4">
        <w:rPr>
          <w:rFonts w:ascii="Times New Roman" w:eastAsia="宋体" w:hAnsi="Times New Roman" w:cs="Times New Roman"/>
          <w:sz w:val="28"/>
          <w:szCs w:val="28"/>
        </w:rPr>
        <w:t>“_____,____”</w:t>
      </w:r>
      <w:r w:rsidRPr="00F566E4">
        <w:rPr>
          <w:rFonts w:ascii="Times New Roman" w:eastAsia="宋体" w:hAnsi="Times New Roman" w:cs="Times New Roman"/>
          <w:sz w:val="28"/>
          <w:szCs w:val="28"/>
        </w:rPr>
        <w:t>两句</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写夫妻久别重逢</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伤痛难抑。</w:t>
      </w:r>
      <w:r w:rsidRPr="00F566E4">
        <w:rPr>
          <w:rFonts w:ascii="Times New Roman" w:eastAsia="宋体" w:hAnsi="Times New Roman" w:cs="Times New Roman"/>
          <w:sz w:val="28"/>
          <w:szCs w:val="28"/>
        </w:rPr>
        <w:t> </w:t>
      </w:r>
    </w:p>
    <w:p w:rsidR="00F566E4" w:rsidRPr="00F566E4" w:rsidRDefault="00F566E4" w:rsidP="00F566E4">
      <w:pPr>
        <w:spacing w:line="400" w:lineRule="exact"/>
        <w:jc w:val="left"/>
        <w:rPr>
          <w:rFonts w:ascii="Times New Roman" w:eastAsia="宋体" w:hAnsi="Times New Roman" w:cs="Times New Roman"/>
          <w:sz w:val="28"/>
          <w:szCs w:val="28"/>
        </w:rPr>
      </w:pPr>
      <w:r w:rsidRPr="00F566E4">
        <w:rPr>
          <w:rFonts w:ascii="Times New Roman" w:eastAsia="宋体" w:hAnsi="Times New Roman" w:cs="Times New Roman"/>
          <w:sz w:val="28"/>
          <w:szCs w:val="28"/>
        </w:rPr>
        <w:t>(5)</w:t>
      </w:r>
      <w:r w:rsidRPr="00F566E4">
        <w:rPr>
          <w:rFonts w:ascii="Times New Roman" w:eastAsia="宋体" w:hAnsi="Times New Roman" w:cs="Times New Roman"/>
          <w:sz w:val="28"/>
          <w:szCs w:val="28"/>
        </w:rPr>
        <w:t>苏轼《江城子</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乙卯正月二十日夜记梦》中</w:t>
      </w:r>
      <w:r w:rsidRPr="00F566E4">
        <w:rPr>
          <w:rFonts w:ascii="Times New Roman" w:eastAsia="宋体" w:hAnsi="Times New Roman" w:cs="Times New Roman"/>
          <w:sz w:val="28"/>
          <w:szCs w:val="28"/>
        </w:rPr>
        <w:t>“_____,_____”</w:t>
      </w:r>
      <w:r w:rsidRPr="00F566E4">
        <w:rPr>
          <w:rFonts w:ascii="Times New Roman" w:eastAsia="宋体" w:hAnsi="Times New Roman" w:cs="Times New Roman"/>
          <w:sz w:val="28"/>
          <w:szCs w:val="28"/>
        </w:rPr>
        <w:t>两句</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是说人虽亡故</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而过去美好的情景一直记挂</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不能消除。</w:t>
      </w:r>
      <w:r w:rsidRPr="00F566E4">
        <w:rPr>
          <w:rFonts w:ascii="Times New Roman" w:eastAsia="宋体" w:hAnsi="Times New Roman" w:cs="Times New Roman"/>
          <w:sz w:val="28"/>
          <w:szCs w:val="28"/>
        </w:rPr>
        <w:t> </w:t>
      </w:r>
    </w:p>
    <w:p w:rsidR="00A70D3E" w:rsidRDefault="00F566E4" w:rsidP="00F566E4">
      <w:pPr>
        <w:spacing w:line="400" w:lineRule="exact"/>
        <w:rPr>
          <w:rFonts w:ascii="Times New Roman" w:eastAsia="宋体" w:hAnsi="Times New Roman" w:cs="Times New Roman"/>
          <w:sz w:val="28"/>
          <w:szCs w:val="28"/>
        </w:rPr>
      </w:pPr>
      <w:r w:rsidRPr="00F566E4">
        <w:rPr>
          <w:rFonts w:ascii="Times New Roman" w:eastAsia="宋体" w:hAnsi="Times New Roman" w:cs="Times New Roman"/>
          <w:sz w:val="28"/>
          <w:szCs w:val="28"/>
        </w:rPr>
        <w:t>(6)</w:t>
      </w:r>
      <w:r w:rsidRPr="00F566E4">
        <w:rPr>
          <w:rFonts w:ascii="Times New Roman" w:eastAsia="宋体" w:hAnsi="Times New Roman" w:cs="Times New Roman"/>
          <w:sz w:val="28"/>
          <w:szCs w:val="28"/>
        </w:rPr>
        <w:t>苏轼《江城子</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乙卯正月二十日夜记梦》中</w:t>
      </w:r>
      <w:r w:rsidRPr="00F566E4">
        <w:rPr>
          <w:rFonts w:ascii="Times New Roman" w:eastAsia="宋体" w:hAnsi="Times New Roman" w:cs="Times New Roman"/>
          <w:sz w:val="28"/>
          <w:szCs w:val="28"/>
        </w:rPr>
        <w:t>“____,____”</w:t>
      </w:r>
      <w:r w:rsidRPr="00F566E4">
        <w:rPr>
          <w:rFonts w:ascii="Times New Roman" w:eastAsia="宋体" w:hAnsi="Times New Roman" w:cs="Times New Roman"/>
          <w:sz w:val="28"/>
          <w:szCs w:val="28"/>
        </w:rPr>
        <w:t>两句</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是说想到爱妻华年早逝</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远隔千里</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自己凄凉孤独无处诉说</w:t>
      </w:r>
      <w:r w:rsidRPr="00F566E4">
        <w:rPr>
          <w:rFonts w:ascii="Times New Roman" w:eastAsia="宋体" w:hAnsi="Times New Roman" w:cs="Times New Roman"/>
          <w:sz w:val="28"/>
          <w:szCs w:val="28"/>
        </w:rPr>
        <w:t>,</w:t>
      </w:r>
      <w:r w:rsidRPr="00F566E4">
        <w:rPr>
          <w:rFonts w:ascii="Times New Roman" w:eastAsia="宋体" w:hAnsi="Times New Roman" w:cs="Times New Roman"/>
          <w:sz w:val="28"/>
          <w:szCs w:val="28"/>
        </w:rPr>
        <w:t>此语格外沉</w:t>
      </w:r>
    </w:p>
    <w:p w:rsidR="00081CF9" w:rsidRDefault="00081CF9" w:rsidP="00F566E4">
      <w:pPr>
        <w:spacing w:line="400" w:lineRule="exact"/>
        <w:rPr>
          <w:rFonts w:ascii="Times New Roman" w:eastAsia="宋体" w:hAnsi="Times New Roman" w:cs="Times New Roman"/>
          <w:sz w:val="28"/>
          <w:szCs w:val="28"/>
        </w:rPr>
      </w:pPr>
    </w:p>
    <w:p w:rsidR="00081CF9" w:rsidRDefault="00081CF9" w:rsidP="00F566E4">
      <w:pPr>
        <w:spacing w:line="400" w:lineRule="exact"/>
        <w:rPr>
          <w:rFonts w:ascii="Times New Roman" w:eastAsia="宋体" w:hAnsi="Times New Roman" w:cs="Times New Roman"/>
          <w:sz w:val="28"/>
          <w:szCs w:val="28"/>
        </w:rPr>
      </w:pPr>
    </w:p>
    <w:p w:rsidR="00081CF9" w:rsidRDefault="00081CF9" w:rsidP="00F566E4">
      <w:pPr>
        <w:spacing w:line="400" w:lineRule="exact"/>
        <w:rPr>
          <w:rFonts w:ascii="Times New Roman" w:eastAsia="宋体" w:hAnsi="Times New Roman" w:cs="Times New Roman"/>
          <w:sz w:val="28"/>
          <w:szCs w:val="28"/>
        </w:rPr>
      </w:pPr>
    </w:p>
    <w:p w:rsidR="00081CF9" w:rsidRDefault="00081CF9" w:rsidP="00F566E4">
      <w:pPr>
        <w:spacing w:line="400" w:lineRule="exact"/>
        <w:rPr>
          <w:rFonts w:ascii="Times New Roman" w:eastAsia="宋体" w:hAnsi="Times New Roman" w:cs="Times New Roman"/>
          <w:sz w:val="28"/>
          <w:szCs w:val="28"/>
        </w:rPr>
      </w:pPr>
    </w:p>
    <w:p w:rsidR="00081CF9" w:rsidRDefault="00081CF9" w:rsidP="00F566E4">
      <w:pPr>
        <w:spacing w:line="400" w:lineRule="exact"/>
        <w:rPr>
          <w:rFonts w:ascii="Times New Roman" w:eastAsia="宋体" w:hAnsi="Times New Roman" w:cs="Times New Roman"/>
          <w:sz w:val="28"/>
          <w:szCs w:val="28"/>
        </w:rPr>
      </w:pPr>
    </w:p>
    <w:p w:rsidR="00081CF9" w:rsidRDefault="00081CF9" w:rsidP="00F566E4">
      <w:pPr>
        <w:spacing w:line="400" w:lineRule="exact"/>
        <w:rPr>
          <w:rFonts w:ascii="Times New Roman" w:eastAsia="宋体" w:hAnsi="Times New Roman" w:cs="Times New Roman"/>
          <w:sz w:val="28"/>
          <w:szCs w:val="28"/>
        </w:rPr>
      </w:pPr>
    </w:p>
    <w:p w:rsidR="00081CF9" w:rsidRDefault="00081CF9" w:rsidP="00F566E4">
      <w:pPr>
        <w:spacing w:line="400" w:lineRule="exact"/>
        <w:rPr>
          <w:rFonts w:ascii="Times New Roman" w:eastAsia="宋体" w:hAnsi="Times New Roman" w:cs="Times New Roman"/>
          <w:sz w:val="28"/>
          <w:szCs w:val="28"/>
        </w:rPr>
      </w:pPr>
    </w:p>
    <w:p w:rsidR="00081CF9" w:rsidRDefault="00081CF9" w:rsidP="00F566E4">
      <w:pPr>
        <w:spacing w:line="400" w:lineRule="exact"/>
        <w:rPr>
          <w:rFonts w:ascii="Times New Roman" w:eastAsia="宋体" w:hAnsi="Times New Roman" w:cs="Times New Roman"/>
          <w:sz w:val="28"/>
          <w:szCs w:val="28"/>
        </w:rPr>
      </w:pPr>
    </w:p>
    <w:p w:rsidR="00081CF9" w:rsidRDefault="00081CF9" w:rsidP="00F566E4">
      <w:pPr>
        <w:spacing w:line="400" w:lineRule="exact"/>
        <w:rPr>
          <w:rFonts w:ascii="Times New Roman" w:eastAsia="宋体" w:hAnsi="Times New Roman" w:cs="Times New Roman"/>
          <w:sz w:val="28"/>
          <w:szCs w:val="28"/>
        </w:rPr>
      </w:pPr>
    </w:p>
    <w:p w:rsidR="00081CF9" w:rsidRDefault="00081CF9" w:rsidP="00F566E4">
      <w:pPr>
        <w:spacing w:line="400" w:lineRule="exact"/>
        <w:rPr>
          <w:rFonts w:ascii="Times New Roman" w:eastAsia="宋体" w:hAnsi="Times New Roman" w:cs="Times New Roman"/>
          <w:sz w:val="28"/>
          <w:szCs w:val="28"/>
        </w:rPr>
      </w:pPr>
    </w:p>
    <w:p w:rsidR="00081CF9" w:rsidRDefault="00081CF9" w:rsidP="00F566E4">
      <w:pPr>
        <w:spacing w:line="400" w:lineRule="exact"/>
        <w:rPr>
          <w:rFonts w:ascii="Times New Roman" w:eastAsia="宋体" w:hAnsi="Times New Roman" w:cs="Times New Roman"/>
          <w:sz w:val="28"/>
          <w:szCs w:val="28"/>
        </w:rPr>
      </w:pPr>
    </w:p>
    <w:p w:rsidR="00081CF9" w:rsidRDefault="00081CF9" w:rsidP="00F566E4">
      <w:pPr>
        <w:spacing w:line="400" w:lineRule="exact"/>
        <w:rPr>
          <w:rFonts w:ascii="Times New Roman" w:eastAsia="宋体" w:hAnsi="Times New Roman" w:cs="Times New Roman"/>
          <w:sz w:val="28"/>
          <w:szCs w:val="28"/>
        </w:rPr>
      </w:pPr>
    </w:p>
    <w:p w:rsidR="00081CF9" w:rsidRDefault="00081CF9" w:rsidP="00F566E4">
      <w:pPr>
        <w:spacing w:line="400" w:lineRule="exact"/>
        <w:rPr>
          <w:rFonts w:ascii="Times New Roman" w:eastAsia="宋体" w:hAnsi="Times New Roman" w:cs="Times New Roman"/>
          <w:sz w:val="28"/>
          <w:szCs w:val="28"/>
        </w:rPr>
      </w:pPr>
    </w:p>
    <w:p w:rsidR="00081CF9" w:rsidRPr="00081CF9" w:rsidRDefault="00081CF9" w:rsidP="00081CF9">
      <w:pPr>
        <w:spacing w:line="460" w:lineRule="exact"/>
        <w:jc w:val="left"/>
        <w:rPr>
          <w:rFonts w:ascii="宋体" w:eastAsia="宋体" w:hAnsi="宋体" w:cs="宋体"/>
          <w:b/>
          <w:color w:val="000000" w:themeColor="text1"/>
          <w:sz w:val="28"/>
          <w:szCs w:val="28"/>
        </w:rPr>
      </w:pPr>
      <w:r w:rsidRPr="00081CF9">
        <w:rPr>
          <w:rFonts w:ascii="宋体" w:eastAsia="宋体" w:hAnsi="宋体" w:cs="宋体" w:hint="eastAsia"/>
          <w:b/>
          <w:color w:val="000000" w:themeColor="text1"/>
          <w:sz w:val="28"/>
          <w:szCs w:val="28"/>
        </w:rPr>
        <w:lastRenderedPageBreak/>
        <w:t xml:space="preserve">               理解性默写参考答案</w:t>
      </w:r>
    </w:p>
    <w:p w:rsidR="00081CF9" w:rsidRPr="00081CF9" w:rsidRDefault="00081CF9" w:rsidP="00081CF9">
      <w:pPr>
        <w:spacing w:line="460" w:lineRule="exact"/>
        <w:jc w:val="left"/>
        <w:rPr>
          <w:rFonts w:ascii="宋体" w:eastAsia="宋体" w:hAnsi="宋体" w:cs="宋体" w:hint="eastAsia"/>
          <w:b/>
          <w:color w:val="000000" w:themeColor="text1"/>
          <w:sz w:val="28"/>
          <w:szCs w:val="28"/>
        </w:rPr>
      </w:pPr>
      <w:r w:rsidRPr="00081CF9">
        <w:rPr>
          <w:rFonts w:ascii="宋体" w:eastAsia="宋体" w:hAnsi="宋体" w:cs="宋体" w:hint="eastAsia"/>
          <w:b/>
          <w:color w:val="000000" w:themeColor="text1"/>
          <w:sz w:val="28"/>
          <w:szCs w:val="28"/>
        </w:rPr>
        <w:t>一、情景默写</w:t>
      </w:r>
    </w:p>
    <w:p w:rsidR="00081CF9" w:rsidRPr="00081CF9" w:rsidRDefault="00081CF9" w:rsidP="00081CF9">
      <w:pPr>
        <w:spacing w:line="460" w:lineRule="exact"/>
        <w:jc w:val="left"/>
        <w:rPr>
          <w:rFonts w:ascii="Times New Roman" w:eastAsia="宋体" w:hAnsi="Times New Roman" w:cs="Times New Roman" w:hint="eastAsia"/>
          <w:color w:val="000000" w:themeColor="text1"/>
          <w:sz w:val="28"/>
          <w:szCs w:val="28"/>
        </w:rPr>
      </w:pPr>
      <w:r w:rsidRPr="00081CF9">
        <w:rPr>
          <w:rFonts w:ascii="Times New Roman" w:eastAsia="宋体" w:hAnsi="Times New Roman" w:cs="Times New Roman"/>
          <w:color w:val="000000" w:themeColor="text1"/>
          <w:sz w:val="28"/>
          <w:szCs w:val="28"/>
        </w:rPr>
        <w:t>1</w:t>
      </w:r>
      <w:r w:rsidRPr="00081CF9">
        <w:rPr>
          <w:rFonts w:ascii="Times New Roman" w:eastAsia="宋体" w:hAnsi="Times New Roman" w:cs="Times New Roman" w:hint="eastAsia"/>
          <w:color w:val="000000" w:themeColor="text1"/>
          <w:sz w:val="28"/>
          <w:szCs w:val="28"/>
        </w:rPr>
        <w:t>．补写出下列句子中的空缺部分。</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质胜文则野</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文胜质则史</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己所不欲</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勿施于人</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一日克己复礼</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天下归仁焉</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自天子以至于庶人</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壹是皆以修身为本</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在明明德</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在亲民</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在止于至善</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其坚不能自举也</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（则）瓠落无所容</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何不虑以为大樽而浮乎江湖</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为之于未有</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治之于未乱</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慎终如始</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则无败事</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不失其所者久</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死而不亡者寿</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此类试题解答时，默写要注意字形，如</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野</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勿</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庶</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壹</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瓠</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樽</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慎</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2</w:t>
      </w:r>
      <w:r w:rsidRPr="00081CF9">
        <w:rPr>
          <w:rFonts w:ascii="Times New Roman" w:eastAsia="宋体" w:hAnsi="Times New Roman" w:cs="Times New Roman" w:hint="eastAsia"/>
          <w:color w:val="000000" w:themeColor="text1"/>
          <w:sz w:val="28"/>
          <w:szCs w:val="28"/>
        </w:rPr>
        <w:t>．补写出下列句子中的空缺部分。</w:t>
      </w:r>
      <w:r w:rsidRPr="00081CF9">
        <w:rPr>
          <w:rFonts w:ascii="Times New Roman" w:eastAsia="宋体" w:hAnsi="Times New Roman" w:cs="Times New Roman"/>
          <w:color w:val="000000" w:themeColor="text1"/>
          <w:sz w:val="28"/>
          <w:szCs w:val="28"/>
        </w:rPr>
        <w:t xml:space="preserve"> </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知人者智</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自知者明</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质胜文则野</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文胜质则史</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其坚不能自举也</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（则）瓠落无所容</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己所不欲</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勿施于人</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自天子以至于庶人</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壹是皆以修身为本</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3</w:t>
      </w:r>
      <w:r w:rsidRPr="00081CF9">
        <w:rPr>
          <w:rFonts w:ascii="Times New Roman" w:eastAsia="宋体" w:hAnsi="Times New Roman" w:cs="Times New Roman" w:hint="eastAsia"/>
          <w:color w:val="000000" w:themeColor="text1"/>
          <w:sz w:val="28"/>
          <w:szCs w:val="28"/>
        </w:rPr>
        <w:t>．补写出下列句子中的空缺部分。</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知人者智</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自知者明</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合抱之木</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生于毫末</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企者不立</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跨者不行</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慎终如始</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则无败事</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三十辐</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共一毂</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当其无</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有车之用</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为之于未有</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治之于未乱</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易错字：</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辐</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毂</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4</w:t>
      </w:r>
      <w:r w:rsidRPr="00081CF9">
        <w:rPr>
          <w:rFonts w:ascii="Times New Roman" w:eastAsia="宋体" w:hAnsi="Times New Roman" w:cs="Times New Roman" w:hint="eastAsia"/>
          <w:color w:val="000000" w:themeColor="text1"/>
          <w:sz w:val="28"/>
          <w:szCs w:val="28"/>
        </w:rPr>
        <w:t>．根据语境默写名句。</w:t>
      </w:r>
    </w:p>
    <w:p w:rsidR="00081CF9" w:rsidRPr="00081CF9" w:rsidRDefault="00081CF9" w:rsidP="00081CF9">
      <w:pPr>
        <w:shd w:val="clear" w:color="auto" w:fill="F2F2F2"/>
        <w:spacing w:line="460" w:lineRule="exact"/>
        <w:jc w:val="left"/>
        <w:rPr>
          <w:rFonts w:ascii="'Times New Roman'" w:eastAsia="'Times New Roman'"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朝闻道</w:t>
      </w:r>
      <w:r>
        <w:rPr>
          <w:rFonts w:ascii="Times New Roman" w:eastAsia="宋体" w:hAnsi="Times New Roman" w:cs="Times New Roman"/>
          <w:color w:val="000000" w:themeColor="text1"/>
          <w:sz w:val="28"/>
          <w:szCs w:val="28"/>
        </w:rPr>
        <w:t>   </w:t>
      </w:r>
      <w:r w:rsidRPr="00081CF9">
        <w:rPr>
          <w:rFonts w:ascii="Times New Roman" w:eastAsia="宋体" w:hAnsi="Times New Roman" w:cs="Times New Roman" w:hint="eastAsia"/>
          <w:color w:val="000000" w:themeColor="text1"/>
          <w:sz w:val="28"/>
          <w:szCs w:val="28"/>
        </w:rPr>
        <w:t>夕死可矣</w:t>
      </w:r>
      <w:r>
        <w:rPr>
          <w:rFonts w:ascii="Times New Roman" w:eastAsia="宋体" w:hAnsi="Times New Roman" w:cs="Times New Roman"/>
          <w:color w:val="000000" w:themeColor="text1"/>
          <w:sz w:val="28"/>
          <w:szCs w:val="28"/>
        </w:rPr>
        <w:t>   </w:t>
      </w:r>
      <w:r w:rsidRPr="00081CF9">
        <w:rPr>
          <w:rFonts w:ascii="Times New Roman" w:eastAsia="宋体" w:hAnsi="Times New Roman" w:cs="Times New Roman" w:hint="eastAsia"/>
          <w:color w:val="000000" w:themeColor="text1"/>
          <w:sz w:val="28"/>
          <w:szCs w:val="28"/>
        </w:rPr>
        <w:t>君子喻于义</w:t>
      </w:r>
      <w:r>
        <w:rPr>
          <w:rFonts w:ascii="Times New Roman" w:eastAsia="宋体" w:hAnsi="Times New Roman" w:cs="Times New Roman"/>
          <w:color w:val="000000" w:themeColor="text1"/>
          <w:sz w:val="28"/>
          <w:szCs w:val="28"/>
        </w:rPr>
        <w:t>   </w:t>
      </w:r>
      <w:r w:rsidRPr="00081CF9">
        <w:rPr>
          <w:rFonts w:ascii="Times New Roman" w:eastAsia="宋体" w:hAnsi="Times New Roman" w:cs="Times New Roman" w:hint="eastAsia"/>
          <w:color w:val="000000" w:themeColor="text1"/>
          <w:sz w:val="28"/>
          <w:szCs w:val="28"/>
        </w:rPr>
        <w:t>小人喻于利</w:t>
      </w:r>
      <w:r>
        <w:rPr>
          <w:rFonts w:ascii="Times New Roman" w:eastAsia="宋体" w:hAnsi="Times New Roman" w:cs="Times New Roman"/>
          <w:color w:val="000000" w:themeColor="text1"/>
          <w:sz w:val="28"/>
          <w:szCs w:val="28"/>
        </w:rPr>
        <w:t>   </w:t>
      </w:r>
      <w:r w:rsidRPr="00081CF9">
        <w:rPr>
          <w:rFonts w:ascii="Times New Roman" w:eastAsia="宋体" w:hAnsi="Times New Roman" w:cs="Times New Roman" w:hint="eastAsia"/>
          <w:color w:val="000000" w:themeColor="text1"/>
          <w:sz w:val="28"/>
          <w:szCs w:val="28"/>
        </w:rPr>
        <w:t>见贤思齐焉</w:t>
      </w:r>
      <w:r>
        <w:rPr>
          <w:rFonts w:ascii="Times New Roman" w:eastAsia="宋体" w:hAnsi="Times New Roman" w:cs="Times New Roman"/>
          <w:color w:val="000000" w:themeColor="text1"/>
          <w:sz w:val="28"/>
          <w:szCs w:val="28"/>
        </w:rPr>
        <w:t> </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见不贤而内自省也</w:t>
      </w:r>
      <w:r>
        <w:rPr>
          <w:rFonts w:ascii="Times New Roman" w:eastAsia="宋体" w:hAnsi="Times New Roman" w:cs="Times New Roman"/>
          <w:color w:val="000000" w:themeColor="text1"/>
          <w:sz w:val="28"/>
          <w:szCs w:val="28"/>
        </w:rPr>
        <w:t>   </w:t>
      </w:r>
      <w:r w:rsidRPr="00081CF9">
        <w:rPr>
          <w:rFonts w:ascii="Times New Roman" w:eastAsia="宋体" w:hAnsi="Times New Roman" w:cs="Times New Roman" w:hint="eastAsia"/>
          <w:color w:val="000000" w:themeColor="text1"/>
          <w:sz w:val="28"/>
          <w:szCs w:val="28"/>
        </w:rPr>
        <w:t>知者不惑</w:t>
      </w:r>
      <w:r>
        <w:rPr>
          <w:rFonts w:ascii="Times New Roman" w:eastAsia="宋体" w:hAnsi="Times New Roman" w:cs="Times New Roman"/>
          <w:color w:val="000000" w:themeColor="text1"/>
          <w:sz w:val="28"/>
          <w:szCs w:val="28"/>
        </w:rPr>
        <w:t> </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仁者不忧</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勇者不惧</w:t>
      </w:r>
      <w:r>
        <w:rPr>
          <w:rFonts w:ascii="Times New Roman" w:eastAsia="宋体" w:hAnsi="Times New Roman" w:cs="Times New Roman"/>
          <w:color w:val="000000" w:themeColor="text1"/>
          <w:sz w:val="28"/>
          <w:szCs w:val="28"/>
        </w:rPr>
        <w:t>  </w:t>
      </w:r>
      <w:r w:rsidRPr="00081CF9">
        <w:rPr>
          <w:rFonts w:ascii="Times New Roman" w:eastAsia="宋体" w:hAnsi="Times New Roman" w:cs="Times New Roman" w:hint="eastAsia"/>
          <w:color w:val="000000" w:themeColor="text1"/>
          <w:sz w:val="28"/>
          <w:szCs w:val="28"/>
        </w:rPr>
        <w:t>己所不欲</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勿施于人</w:t>
      </w:r>
      <w:r>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在明明德</w:t>
      </w:r>
      <w:r w:rsidRPr="00081CF9">
        <w:rPr>
          <w:rFonts w:ascii="Times New Roman" w:eastAsia="宋体" w:hAnsi="Times New Roman" w:cs="Times New Roman"/>
          <w:color w:val="000000" w:themeColor="text1"/>
          <w:sz w:val="28"/>
          <w:szCs w:val="28"/>
        </w:rPr>
        <w:t>  </w:t>
      </w:r>
      <w:r>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在亲民</w:t>
      </w:r>
      <w:r>
        <w:rPr>
          <w:rFonts w:ascii="Times New Roman" w:eastAsia="宋体" w:hAnsi="Times New Roman" w:cs="Times New Roman"/>
          <w:color w:val="000000" w:themeColor="text1"/>
          <w:sz w:val="28"/>
          <w:szCs w:val="28"/>
        </w:rPr>
        <w:t>  </w:t>
      </w:r>
      <w:r w:rsidRPr="00081CF9">
        <w:rPr>
          <w:rFonts w:ascii="Times New Roman" w:eastAsia="宋体" w:hAnsi="Times New Roman" w:cs="Times New Roman" w:hint="eastAsia"/>
          <w:color w:val="000000" w:themeColor="text1"/>
          <w:sz w:val="28"/>
          <w:szCs w:val="28"/>
        </w:rPr>
        <w:t>在止于至善</w:t>
      </w:r>
      <w:r>
        <w:rPr>
          <w:rFonts w:ascii="Times New Roman" w:eastAsia="宋体" w:hAnsi="Times New Roman" w:cs="Times New Roman"/>
          <w:color w:val="000000" w:themeColor="text1"/>
          <w:sz w:val="28"/>
          <w:szCs w:val="28"/>
        </w:rPr>
        <w:t>  </w:t>
      </w:r>
      <w:r w:rsidRPr="00081CF9">
        <w:rPr>
          <w:rFonts w:ascii="Times New Roman" w:eastAsia="宋体" w:hAnsi="Times New Roman" w:cs="Times New Roman" w:hint="eastAsia"/>
          <w:color w:val="000000" w:themeColor="text1"/>
          <w:sz w:val="28"/>
          <w:szCs w:val="28"/>
        </w:rPr>
        <w:t>物格而后知至</w:t>
      </w:r>
      <w:r>
        <w:rPr>
          <w:rFonts w:ascii="Times New Roman" w:eastAsia="宋体" w:hAnsi="Times New Roman" w:cs="Times New Roman"/>
          <w:color w:val="000000" w:themeColor="text1"/>
          <w:sz w:val="28"/>
          <w:szCs w:val="28"/>
        </w:rPr>
        <w:t>  </w:t>
      </w:r>
      <w:r>
        <w:rPr>
          <w:rFonts w:ascii="Times New Roman" w:eastAsia="宋体" w:hAnsi="Times New Roman" w:cs="Times New Roman" w:hint="eastAsia"/>
          <w:color w:val="000000" w:themeColor="text1"/>
          <w:sz w:val="28"/>
          <w:szCs w:val="28"/>
        </w:rPr>
        <w:t>知至而后意诚</w:t>
      </w:r>
      <w:bookmarkStart w:id="0" w:name="_GoBack"/>
      <w:bookmarkEnd w:id="0"/>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5</w:t>
      </w:r>
      <w:r w:rsidRPr="00081CF9">
        <w:rPr>
          <w:rFonts w:ascii="Times New Roman" w:eastAsia="宋体" w:hAnsi="Times New Roman" w:cs="Times New Roman" w:hint="eastAsia"/>
          <w:color w:val="000000" w:themeColor="text1"/>
          <w:sz w:val="28"/>
          <w:szCs w:val="28"/>
        </w:rPr>
        <w:t>．补写出下列句子中的空缺部分。</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敏于事而慎于言</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就有道而正焉</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春江潮水连海平</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海上明月共潮生</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自天子以至于庶人</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壹是皆以修身为本</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6</w:t>
      </w:r>
      <w:r w:rsidRPr="00081CF9">
        <w:rPr>
          <w:rFonts w:ascii="Times New Roman" w:eastAsia="宋体" w:hAnsi="Times New Roman" w:cs="Times New Roman" w:hint="eastAsia"/>
          <w:color w:val="000000" w:themeColor="text1"/>
          <w:sz w:val="28"/>
          <w:szCs w:val="28"/>
        </w:rPr>
        <w:t>．名句默写</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千里之行</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始于足下</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知人者智</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自知者明</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慎终如始</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则无败事</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本题默写时要注意以下重点字词的书写：</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始</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智</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知</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慎</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等。</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7</w:t>
      </w:r>
      <w:r w:rsidRPr="00081CF9">
        <w:rPr>
          <w:rFonts w:ascii="Times New Roman" w:eastAsia="宋体" w:hAnsi="Times New Roman" w:cs="Times New Roman" w:hint="eastAsia"/>
          <w:color w:val="000000" w:themeColor="text1"/>
          <w:sz w:val="28"/>
          <w:szCs w:val="28"/>
        </w:rPr>
        <w:t>．补写出下列句子中的空缺部分。</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lastRenderedPageBreak/>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君子喻于义</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小人喻于利</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文质彬彬</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然后君子</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在明明德</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在亲民</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在止于至善</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8</w:t>
      </w:r>
      <w:r w:rsidRPr="00081CF9">
        <w:rPr>
          <w:rFonts w:ascii="Times New Roman" w:eastAsia="宋体" w:hAnsi="Times New Roman" w:cs="Times New Roman" w:hint="eastAsia"/>
          <w:color w:val="000000" w:themeColor="text1"/>
          <w:sz w:val="28"/>
          <w:szCs w:val="28"/>
        </w:rPr>
        <w:t>．补写出下列句子中的空缺部分。</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自见者不明</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自是者不彰</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见贤思齐焉</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见不贤而内自省也</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或以封</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或不免于洴澼絖</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则所用之异也</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考生要注意如下字词：彰、焉、省、封、洴澼。</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9</w:t>
      </w:r>
      <w:r w:rsidRPr="00081CF9">
        <w:rPr>
          <w:rFonts w:ascii="Times New Roman" w:eastAsia="宋体" w:hAnsi="Times New Roman" w:cs="Times New Roman" w:hint="eastAsia"/>
          <w:color w:val="000000" w:themeColor="text1"/>
          <w:sz w:val="28"/>
          <w:szCs w:val="28"/>
        </w:rPr>
        <w:t>．补写出下面句子的空白处。</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千里之行</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始于足下</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则夫子犹有蓬之心也夫</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何不虑以为大樽</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而浮于江湖</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而忧其瓠落无所容</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克己复礼</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天下归仁焉</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士不可以不弘毅</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任重而道远</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敏于事而慎于言</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就有道而正焉</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人而无仁</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如礼何</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人而无仁</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如乐何</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己所不欲</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勿施于人</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有朋自远方来</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不亦乐乎</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为人谋而不忠乎</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与朋友交而不信乎</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传不习乎</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见贤思齐焉</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见不贤而内自省也</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君子坦荡荡</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小人长戚戚</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本题注意易错字：如</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蓬</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樽</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浮</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瓠</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弘毅</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慎</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仁</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己</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信</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贤</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省</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戚</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10</w:t>
      </w:r>
      <w:r w:rsidRPr="00081CF9">
        <w:rPr>
          <w:rFonts w:ascii="Times New Roman" w:eastAsia="宋体" w:hAnsi="Times New Roman" w:cs="Times New Roman" w:hint="eastAsia"/>
          <w:color w:val="000000" w:themeColor="text1"/>
          <w:sz w:val="28"/>
          <w:szCs w:val="28"/>
        </w:rPr>
        <w:t>．根据提示默写相关句子。</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大学之道</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在明明德</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在亲民</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在止于至善</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自天子以至于庶人</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壹是皆以修身为本</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致知在格物</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物</w:t>
      </w:r>
      <w:r w:rsidRPr="00081CF9">
        <w:rPr>
          <w:rFonts w:ascii="Times New Roman" w:eastAsia="宋体" w:hAnsi="Times New Roman" w:cs="Times New Roman"/>
          <w:color w:val="000000" w:themeColor="text1"/>
          <w:sz w:val="28"/>
          <w:szCs w:val="28"/>
        </w:rPr>
        <w:t>z</w:t>
      </w:r>
      <w:r w:rsidRPr="00081CF9">
        <w:rPr>
          <w:rFonts w:ascii="Times New Roman" w:eastAsia="宋体" w:hAnsi="Times New Roman" w:cs="Times New Roman" w:hint="eastAsia"/>
          <w:color w:val="000000" w:themeColor="text1"/>
          <w:sz w:val="28"/>
          <w:szCs w:val="28"/>
        </w:rPr>
        <w:t>格而后知至</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身修而后家齐</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家齐而后国治</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国治而后天下平</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11</w:t>
      </w:r>
      <w:r w:rsidRPr="00081CF9">
        <w:rPr>
          <w:rFonts w:ascii="Times New Roman" w:eastAsia="宋体" w:hAnsi="Times New Roman" w:cs="Times New Roman" w:hint="eastAsia"/>
          <w:color w:val="000000" w:themeColor="text1"/>
          <w:sz w:val="28"/>
          <w:szCs w:val="28"/>
        </w:rPr>
        <w:t>．补写出下列句子中的空缺部分。</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千里之行</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始于足下</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知人者智</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自知者明</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有之以为利</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无之以为用</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12</w:t>
      </w:r>
      <w:r w:rsidRPr="00081CF9">
        <w:rPr>
          <w:rFonts w:ascii="Times New Roman" w:eastAsia="宋体" w:hAnsi="Times New Roman" w:cs="Times New Roman" w:hint="eastAsia"/>
          <w:color w:val="000000" w:themeColor="text1"/>
          <w:sz w:val="28"/>
          <w:szCs w:val="28"/>
        </w:rPr>
        <w:t>．补写出下列句子中的空缺部分。</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故有之以为利</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无之以为用</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自伐者无功</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自矜者不长</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九层之台</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起于累土</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13</w:t>
      </w:r>
      <w:r w:rsidRPr="00081CF9">
        <w:rPr>
          <w:rFonts w:ascii="Times New Roman" w:eastAsia="宋体" w:hAnsi="Times New Roman" w:cs="Times New Roman" w:hint="eastAsia"/>
          <w:color w:val="000000" w:themeColor="text1"/>
          <w:sz w:val="28"/>
          <w:szCs w:val="28"/>
        </w:rPr>
        <w:t>．补写出下列句子中的空缺部分。</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1</w:t>
      </w:r>
      <w:r w:rsidRPr="00081CF9">
        <w:rPr>
          <w:rFonts w:ascii="Times New Roman" w:eastAsia="宋体" w:hAnsi="Times New Roman" w:cs="Times New Roman" w:hint="eastAsia"/>
          <w:color w:val="000000" w:themeColor="text1"/>
          <w:sz w:val="28"/>
          <w:szCs w:val="28"/>
        </w:rPr>
        <w:t>）知人者智</w:t>
      </w:r>
      <w:r w:rsidRPr="00081CF9">
        <w:rPr>
          <w:rFonts w:ascii="Times New Roman" w:eastAsia="Times New Roman" w:hAnsi="Times New Roman" w:cs="Times New Roman"/>
          <w:color w:val="000000" w:themeColor="text1"/>
          <w:kern w:val="0"/>
          <w:sz w:val="28"/>
          <w:szCs w:val="28"/>
        </w:rPr>
        <w:t>  </w:t>
      </w:r>
      <w:r w:rsidRPr="00081CF9">
        <w:rPr>
          <w:rFonts w:ascii="Times New Roman" w:eastAsia="宋体" w:hAnsi="Times New Roman" w:cs="Times New Roman" w:hint="eastAsia"/>
          <w:color w:val="000000" w:themeColor="text1"/>
          <w:sz w:val="28"/>
          <w:szCs w:val="28"/>
        </w:rPr>
        <w:t>自知者明</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w:t>
      </w:r>
      <w:r w:rsidRPr="00081CF9">
        <w:rPr>
          <w:rFonts w:ascii="Times New Roman" w:eastAsia="宋体" w:hAnsi="Times New Roman" w:cs="Times New Roman"/>
          <w:color w:val="000000" w:themeColor="text1"/>
          <w:sz w:val="28"/>
          <w:szCs w:val="28"/>
        </w:rPr>
        <w:t>2</w:t>
      </w:r>
      <w:r w:rsidRPr="00081CF9">
        <w:rPr>
          <w:rFonts w:ascii="Times New Roman" w:eastAsia="宋体" w:hAnsi="Times New Roman" w:cs="Times New Roman" w:hint="eastAsia"/>
          <w:color w:val="000000" w:themeColor="text1"/>
          <w:sz w:val="28"/>
          <w:szCs w:val="28"/>
        </w:rPr>
        <w:t>）合抱之木</w:t>
      </w:r>
      <w:r w:rsidRPr="00081CF9">
        <w:rPr>
          <w:rFonts w:ascii="Times New Roman" w:eastAsia="Times New Roman" w:hAnsi="Times New Roman" w:cs="Times New Roman"/>
          <w:color w:val="000000" w:themeColor="text1"/>
          <w:kern w:val="0"/>
          <w:sz w:val="28"/>
          <w:szCs w:val="28"/>
        </w:rPr>
        <w:t>  </w:t>
      </w:r>
      <w:r w:rsidRPr="00081CF9">
        <w:rPr>
          <w:rFonts w:ascii="Times New Roman" w:eastAsia="宋体" w:hAnsi="Times New Roman" w:cs="Times New Roman" w:hint="eastAsia"/>
          <w:color w:val="000000" w:themeColor="text1"/>
          <w:sz w:val="28"/>
          <w:szCs w:val="28"/>
        </w:rPr>
        <w:t>生于毫末</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w:t>
      </w:r>
      <w:r w:rsidRPr="00081CF9">
        <w:rPr>
          <w:rFonts w:ascii="Times New Roman" w:eastAsia="宋体" w:hAnsi="Times New Roman" w:cs="Times New Roman"/>
          <w:color w:val="000000" w:themeColor="text1"/>
          <w:sz w:val="28"/>
          <w:szCs w:val="28"/>
        </w:rPr>
        <w:t>3</w:t>
      </w:r>
      <w:r w:rsidRPr="00081CF9">
        <w:rPr>
          <w:rFonts w:ascii="Times New Roman" w:eastAsia="宋体" w:hAnsi="Times New Roman" w:cs="Times New Roman" w:hint="eastAsia"/>
          <w:color w:val="000000" w:themeColor="text1"/>
          <w:sz w:val="28"/>
          <w:szCs w:val="28"/>
        </w:rPr>
        <w:t>）民之从事</w:t>
      </w:r>
      <w:r w:rsidRPr="00081CF9">
        <w:rPr>
          <w:rFonts w:ascii="Times New Roman" w:eastAsia="Times New Roman" w:hAnsi="Times New Roman" w:cs="Times New Roman"/>
          <w:color w:val="000000" w:themeColor="text1"/>
          <w:kern w:val="0"/>
          <w:sz w:val="28"/>
          <w:szCs w:val="28"/>
        </w:rPr>
        <w:t>  </w:t>
      </w:r>
      <w:r w:rsidRPr="00081CF9">
        <w:rPr>
          <w:rFonts w:ascii="Times New Roman" w:eastAsia="宋体" w:hAnsi="Times New Roman" w:cs="Times New Roman" w:hint="eastAsia"/>
          <w:color w:val="000000" w:themeColor="text1"/>
          <w:sz w:val="28"/>
          <w:szCs w:val="28"/>
        </w:rPr>
        <w:t>常于几成而败之</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w:t>
      </w:r>
      <w:r w:rsidRPr="00081CF9">
        <w:rPr>
          <w:rFonts w:ascii="Times New Roman" w:eastAsia="宋体" w:hAnsi="Times New Roman" w:cs="Times New Roman"/>
          <w:color w:val="000000" w:themeColor="text1"/>
          <w:sz w:val="28"/>
          <w:szCs w:val="28"/>
        </w:rPr>
        <w:t>4</w:t>
      </w:r>
      <w:r w:rsidRPr="00081CF9">
        <w:rPr>
          <w:rFonts w:ascii="Times New Roman" w:eastAsia="宋体" w:hAnsi="Times New Roman" w:cs="Times New Roman" w:hint="eastAsia"/>
          <w:color w:val="000000" w:themeColor="text1"/>
          <w:sz w:val="28"/>
          <w:szCs w:val="28"/>
        </w:rPr>
        <w:t>）故有之以为利</w:t>
      </w:r>
      <w:r w:rsidRPr="00081CF9">
        <w:rPr>
          <w:rFonts w:ascii="Times New Roman" w:eastAsia="Times New Roman" w:hAnsi="Times New Roman" w:cs="Times New Roman"/>
          <w:color w:val="000000" w:themeColor="text1"/>
          <w:kern w:val="0"/>
          <w:sz w:val="28"/>
          <w:szCs w:val="28"/>
        </w:rPr>
        <w:t>  </w:t>
      </w:r>
      <w:r w:rsidRPr="00081CF9">
        <w:rPr>
          <w:rFonts w:ascii="Times New Roman" w:eastAsia="宋体" w:hAnsi="Times New Roman" w:cs="Times New Roman" w:hint="eastAsia"/>
          <w:color w:val="000000" w:themeColor="text1"/>
          <w:sz w:val="28"/>
          <w:szCs w:val="28"/>
        </w:rPr>
        <w:t>无之以为用</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14</w:t>
      </w:r>
      <w:r w:rsidRPr="00081CF9">
        <w:rPr>
          <w:rFonts w:ascii="Times New Roman" w:eastAsia="宋体" w:hAnsi="Times New Roman" w:cs="Times New Roman" w:hint="eastAsia"/>
          <w:color w:val="000000" w:themeColor="text1"/>
          <w:sz w:val="28"/>
          <w:szCs w:val="28"/>
        </w:rPr>
        <w:t>．补写出下列句子的空缺部分。</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lastRenderedPageBreak/>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君子喻于义</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小人喻于利</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士不可以不弘毅</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任重而道远</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见贤思齐焉</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见不贤而内自省也</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质胜文则野</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文胜质则史</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已所不欲</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勿施于人</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迩之事父</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远之事君</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致知在格物</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物格而后知至</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身修而后家齐</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家齐而后国治</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国治而后天下平</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15</w:t>
      </w:r>
      <w:r w:rsidRPr="00081CF9">
        <w:rPr>
          <w:rFonts w:ascii="Times New Roman" w:eastAsia="宋体" w:hAnsi="Times New Roman" w:cs="Times New Roman" w:hint="eastAsia"/>
          <w:color w:val="000000" w:themeColor="text1"/>
          <w:sz w:val="28"/>
          <w:szCs w:val="28"/>
        </w:rPr>
        <w:t>．补写出下列句子中的空缺部分。</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胜人者有力</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自胜者强</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君子喻于义</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小人喻于利</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宋人有善为不龟手之药者</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世世以洴澼絖为事</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16</w:t>
      </w:r>
      <w:r w:rsidRPr="00081CF9">
        <w:rPr>
          <w:rFonts w:ascii="Times New Roman" w:eastAsia="宋体" w:hAnsi="Times New Roman" w:cs="Times New Roman" w:hint="eastAsia"/>
          <w:color w:val="000000" w:themeColor="text1"/>
          <w:sz w:val="28"/>
          <w:szCs w:val="28"/>
        </w:rPr>
        <w:t>．补写出下列句子中的空缺部分。</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不失其所者久</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死而不亡者寿</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合抱之木</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生于毫末</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九层之台</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起于累土</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何不以为大樽而浮乎江湖</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17</w:t>
      </w:r>
      <w:r w:rsidRPr="00081CF9">
        <w:rPr>
          <w:rFonts w:ascii="Times New Roman" w:eastAsia="宋体" w:hAnsi="Times New Roman" w:cs="Times New Roman" w:hint="eastAsia"/>
          <w:color w:val="000000" w:themeColor="text1"/>
          <w:sz w:val="28"/>
          <w:szCs w:val="28"/>
        </w:rPr>
        <w:t>．春江花月夜</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江畔何人初见月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江月何年初照人</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人生代代无穷已</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江月年年望相似</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江流宛转绕芳甸</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月照花林皆似霰</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空里流霜不觉飞</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汀上白沙看不见</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江天一色无纤尘</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皎皎空中孤月轮</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鸿雁长飞光不度</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鱼龙潜跃水成文</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白云一片去悠悠</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青枫浦上不胜愁</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滟滟随波千万里</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何处春江无月明</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鸿雁长飞光不度</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鱼龙潜跃水成文</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不知江月待何人</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但见长江送流水</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18</w:t>
      </w:r>
      <w:r w:rsidRPr="00081CF9">
        <w:rPr>
          <w:rFonts w:ascii="Times New Roman" w:eastAsia="宋体" w:hAnsi="Times New Roman" w:cs="Times New Roman" w:hint="eastAsia"/>
          <w:color w:val="000000" w:themeColor="text1"/>
          <w:sz w:val="28"/>
          <w:szCs w:val="28"/>
        </w:rPr>
        <w:t>．补写出下列句子中的空缺部分</w:t>
      </w:r>
      <w:r w:rsidRPr="00081CF9">
        <w:rPr>
          <w:rFonts w:ascii="Times New Roman" w:eastAsia="宋体" w:hAnsi="Times New Roman" w:cs="Times New Roman"/>
          <w:color w:val="000000" w:themeColor="text1"/>
          <w:sz w:val="28"/>
          <w:szCs w:val="28"/>
        </w:rPr>
        <w:t>.</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滟滟随波千万里</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何处春江无月明</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古来圣贤皆寂寞</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惟有饮者留其名</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千里孤坟</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无处话凄凉</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本题默写时要注意以下重点字词：</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滟滟</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惟</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坟</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凄凉</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等。</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19</w:t>
      </w:r>
      <w:r w:rsidRPr="00081CF9">
        <w:rPr>
          <w:rFonts w:ascii="Times New Roman" w:eastAsia="宋体" w:hAnsi="Times New Roman" w:cs="Times New Roman" w:hint="eastAsia"/>
          <w:color w:val="000000" w:themeColor="text1"/>
          <w:sz w:val="28"/>
          <w:szCs w:val="28"/>
        </w:rPr>
        <w:t>．补写出下列句子中的空缺部分。</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人生得意须尽欢</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莫使金樽空对月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钟鼓馔玉不足贵</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但愿长醉不复醒</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古来圣贤皆寂寞</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惟有饮者留其名</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天生我材必有用</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千金散尽还复来</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天生我材必有用</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千金散尽还复来</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默写时需要注意以下字词书写：须、樽、馔、惟、材。</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20</w:t>
      </w:r>
      <w:r w:rsidRPr="00081CF9">
        <w:rPr>
          <w:rFonts w:ascii="Times New Roman" w:eastAsia="宋体" w:hAnsi="Times New Roman" w:cs="Times New Roman" w:hint="eastAsia"/>
          <w:color w:val="000000" w:themeColor="text1"/>
          <w:sz w:val="28"/>
          <w:szCs w:val="28"/>
        </w:rPr>
        <w:t>．补写出下列句子中的空缺部分。</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岂曰无衣</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与子同袍</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王于兴师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修我戈矛</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与子同仇</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与子偕作</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与子偕行</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lastRenderedPageBreak/>
        <w:t>默写时需要注意以下字词书写：岂、袍、戈矛、偕、作。</w:t>
      </w:r>
    </w:p>
    <w:p w:rsidR="00081CF9" w:rsidRPr="00081CF9" w:rsidRDefault="00081CF9" w:rsidP="00081CF9">
      <w:pPr>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color w:val="000000" w:themeColor="text1"/>
          <w:sz w:val="28"/>
          <w:szCs w:val="28"/>
        </w:rPr>
        <w:t>21</w:t>
      </w:r>
      <w:r w:rsidRPr="00081CF9">
        <w:rPr>
          <w:rFonts w:ascii="Times New Roman" w:eastAsia="宋体" w:hAnsi="Times New Roman" w:cs="Times New Roman" w:hint="eastAsia"/>
          <w:color w:val="000000" w:themeColor="text1"/>
          <w:sz w:val="28"/>
          <w:szCs w:val="28"/>
        </w:rPr>
        <w:t>．补写出下列各句中的空缺部分。</w:t>
      </w:r>
    </w:p>
    <w:p w:rsidR="00081CF9" w:rsidRPr="00081CF9" w:rsidRDefault="00081CF9" w:rsidP="00081CF9">
      <w:pPr>
        <w:shd w:val="clear" w:color="auto" w:fill="F2F2F2"/>
        <w:spacing w:line="460" w:lineRule="exact"/>
        <w:jc w:val="left"/>
        <w:rPr>
          <w:rFonts w:ascii="Times New Roman" w:eastAsia="宋体" w:hAnsi="Times New Roman" w:cs="Times New Roman"/>
          <w:color w:val="000000" w:themeColor="text1"/>
          <w:sz w:val="28"/>
          <w:szCs w:val="28"/>
        </w:rPr>
      </w:pPr>
      <w:r w:rsidRPr="00081CF9">
        <w:rPr>
          <w:rFonts w:ascii="Times New Roman" w:eastAsia="宋体" w:hAnsi="Times New Roman" w:cs="Times New Roman" w:hint="eastAsia"/>
          <w:color w:val="000000" w:themeColor="text1"/>
          <w:sz w:val="28"/>
          <w:szCs w:val="28"/>
        </w:rPr>
        <w:t>【答案】</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十年生死两茫茫</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不思量</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尘满面</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鬓如霜</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小轩窗</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正梳妆</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相顾无言</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惟有泪千行</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不思量</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自难忘</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千里孤坟</w:t>
      </w:r>
      <w:r w:rsidRPr="00081CF9">
        <w:rPr>
          <w:rFonts w:ascii="Times New Roman" w:eastAsia="宋体" w:hAnsi="Times New Roman" w:cs="Times New Roman"/>
          <w:color w:val="000000" w:themeColor="text1"/>
          <w:sz w:val="28"/>
          <w:szCs w:val="28"/>
        </w:rPr>
        <w:t xml:space="preserve">     </w:t>
      </w:r>
      <w:r w:rsidRPr="00081CF9">
        <w:rPr>
          <w:rFonts w:ascii="Times New Roman" w:eastAsia="宋体" w:hAnsi="Times New Roman" w:cs="Times New Roman" w:hint="eastAsia"/>
          <w:color w:val="000000" w:themeColor="text1"/>
          <w:sz w:val="28"/>
          <w:szCs w:val="28"/>
        </w:rPr>
        <w:t>无处话凄凉</w:t>
      </w:r>
    </w:p>
    <w:p w:rsidR="00081CF9" w:rsidRPr="00081CF9" w:rsidRDefault="00081CF9" w:rsidP="00081CF9">
      <w:pPr>
        <w:rPr>
          <w:rFonts w:ascii="Times New Roman" w:eastAsia="宋体" w:hAnsi="Times New Roman" w:cs="Times New Roman"/>
        </w:rPr>
      </w:pPr>
      <w:r w:rsidRPr="00081CF9">
        <w:rPr>
          <w:rFonts w:ascii="Times New Roman" w:eastAsia="宋体" w:hAnsi="Times New Roman" w:cs="Times New Roman" w:hint="eastAsia"/>
          <w:color w:val="000000" w:themeColor="text1"/>
          <w:sz w:val="28"/>
          <w:szCs w:val="28"/>
        </w:rPr>
        <w:t>注意重点字的写法，如</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茫</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鬓</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妆</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惟</w:t>
      </w:r>
      <w:r w:rsidRPr="00081CF9">
        <w:rPr>
          <w:rFonts w:ascii="Times New Roman" w:eastAsia="宋体" w:hAnsi="Times New Roman" w:cs="Times New Roman"/>
          <w:color w:val="000000" w:themeColor="text1"/>
          <w:sz w:val="28"/>
          <w:szCs w:val="28"/>
        </w:rPr>
        <w:t>”</w:t>
      </w:r>
      <w:r w:rsidRPr="00081CF9">
        <w:rPr>
          <w:rFonts w:ascii="Times New Roman" w:eastAsia="宋体" w:hAnsi="Times New Roman" w:cs="Times New Roman" w:hint="eastAsia"/>
          <w:color w:val="000000" w:themeColor="text1"/>
          <w:sz w:val="28"/>
          <w:szCs w:val="28"/>
        </w:rPr>
        <w:t>等，要理解字义去记忆。学生记忆的时候应该结合诗句的意思</w:t>
      </w:r>
    </w:p>
    <w:p w:rsidR="00081CF9" w:rsidRDefault="00081CF9" w:rsidP="00F566E4">
      <w:pPr>
        <w:spacing w:line="400" w:lineRule="exact"/>
        <w:rPr>
          <w:rFonts w:ascii="Times New Roman" w:eastAsia="宋体" w:hAnsi="Times New Roman" w:cs="Times New Roman"/>
          <w:sz w:val="28"/>
          <w:szCs w:val="28"/>
        </w:rPr>
      </w:pPr>
    </w:p>
    <w:p w:rsidR="00081CF9" w:rsidRDefault="00081CF9" w:rsidP="00F566E4">
      <w:pPr>
        <w:spacing w:line="400" w:lineRule="exact"/>
        <w:rPr>
          <w:rFonts w:ascii="Times New Roman" w:eastAsia="宋体" w:hAnsi="Times New Roman" w:cs="Times New Roman"/>
          <w:sz w:val="28"/>
          <w:szCs w:val="28"/>
        </w:rPr>
      </w:pPr>
    </w:p>
    <w:p w:rsidR="00081CF9" w:rsidRDefault="00081CF9" w:rsidP="00F566E4">
      <w:pPr>
        <w:spacing w:line="400" w:lineRule="exact"/>
        <w:rPr>
          <w:rFonts w:hint="eastAsia"/>
        </w:rPr>
      </w:pPr>
    </w:p>
    <w:sectPr w:rsidR="00081CF9" w:rsidSect="00F566E4">
      <w:footerReference w:type="default" r:id="rId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A44" w:rsidRDefault="009F0A44" w:rsidP="00F566E4">
      <w:r>
        <w:separator/>
      </w:r>
    </w:p>
  </w:endnote>
  <w:endnote w:type="continuationSeparator" w:id="0">
    <w:p w:rsidR="009F0A44" w:rsidRDefault="009F0A44" w:rsidP="00F5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Segoe Print"/>
    <w:charset w:val="00"/>
    <w:family w:val="auto"/>
    <w:pitch w:val="default"/>
    <w:sig w:usb0="00000000" w:usb1="00000000" w:usb2="00000000" w:usb3="00000000" w:csb0="00040001"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1680122"/>
      <w:docPartObj>
        <w:docPartGallery w:val="Page Numbers (Bottom of Page)"/>
        <w:docPartUnique/>
      </w:docPartObj>
    </w:sdtPr>
    <w:sdtEndPr/>
    <w:sdtContent>
      <w:p w:rsidR="00F566E4" w:rsidRDefault="00F566E4">
        <w:pPr>
          <w:pStyle w:val="a5"/>
          <w:jc w:val="center"/>
        </w:pPr>
        <w:r>
          <w:fldChar w:fldCharType="begin"/>
        </w:r>
        <w:r>
          <w:instrText>PAGE   \* MERGEFORMAT</w:instrText>
        </w:r>
        <w:r>
          <w:fldChar w:fldCharType="separate"/>
        </w:r>
        <w:r w:rsidR="00081CF9" w:rsidRPr="00081CF9">
          <w:rPr>
            <w:noProof/>
            <w:lang w:val="zh-CN"/>
          </w:rPr>
          <w:t>12</w:t>
        </w:r>
        <w:r>
          <w:fldChar w:fldCharType="end"/>
        </w:r>
      </w:p>
    </w:sdtContent>
  </w:sdt>
  <w:p w:rsidR="00F566E4" w:rsidRDefault="00F566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A44" w:rsidRDefault="009F0A44" w:rsidP="00F566E4">
      <w:r>
        <w:separator/>
      </w:r>
    </w:p>
  </w:footnote>
  <w:footnote w:type="continuationSeparator" w:id="0">
    <w:p w:rsidR="009F0A44" w:rsidRDefault="009F0A44" w:rsidP="00F566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450"/>
    <w:rsid w:val="00081CF9"/>
    <w:rsid w:val="009F0A44"/>
    <w:rsid w:val="00A70D3E"/>
    <w:rsid w:val="00EE417F"/>
    <w:rsid w:val="00F566E4"/>
    <w:rsid w:val="00FC7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224684"/>
  <w15:chartTrackingRefBased/>
  <w15:docId w15:val="{3CB43ECB-D80C-4410-91F3-5273E700A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6E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66E4"/>
    <w:rPr>
      <w:sz w:val="18"/>
      <w:szCs w:val="18"/>
    </w:rPr>
  </w:style>
  <w:style w:type="paragraph" w:styleId="a5">
    <w:name w:val="footer"/>
    <w:basedOn w:val="a"/>
    <w:link w:val="a6"/>
    <w:uiPriority w:val="99"/>
    <w:unhideWhenUsed/>
    <w:rsid w:val="00F566E4"/>
    <w:pPr>
      <w:tabs>
        <w:tab w:val="center" w:pos="4153"/>
        <w:tab w:val="right" w:pos="8306"/>
      </w:tabs>
      <w:snapToGrid w:val="0"/>
      <w:jc w:val="left"/>
    </w:pPr>
    <w:rPr>
      <w:sz w:val="18"/>
      <w:szCs w:val="18"/>
    </w:rPr>
  </w:style>
  <w:style w:type="character" w:customStyle="1" w:styleId="a6">
    <w:name w:val="页脚 字符"/>
    <w:basedOn w:val="a0"/>
    <w:link w:val="a5"/>
    <w:uiPriority w:val="99"/>
    <w:rsid w:val="00F566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45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1712</Words>
  <Characters>9763</Characters>
  <Application>Microsoft Office Word</Application>
  <DocSecurity>0</DocSecurity>
  <Lines>81</Lines>
  <Paragraphs>22</Paragraphs>
  <ScaleCrop>false</ScaleCrop>
  <Company/>
  <LinksUpToDate>false</LinksUpToDate>
  <CharactersWithSpaces>11453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Administrator</cp:lastModifiedBy>
  <cp:revision>3</cp:revision>
  <dcterms:created xsi:type="dcterms:W3CDTF">2022-10-26T06:41:00Z</dcterms:created>
  <dcterms:modified xsi:type="dcterms:W3CDTF">2022-11-05T12:34:00Z</dcterms:modified>
</cp:coreProperties>
</file>