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宋体"/>
          <w:b/>
          <w:bCs/>
        </w:rPr>
      </w:pPr>
      <w:r>
        <w:rPr>
          <w:rFonts w:ascii="宋体"/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98pt;margin-top:815pt;mso-position-horizontal-relative:page;mso-position-vertical-relative:top-margin-area;position:absolute;width:39pt;z-index:251658240">
            <v:imagedata r:id="rId6" o:title=""/>
          </v:shape>
        </w:pict>
      </w:r>
    </w:p>
    <w:p>
      <w:pPr>
        <w:spacing w:line="360" w:lineRule="auto"/>
        <w:ind w:firstLine="420" w:firstLineChars="200"/>
        <w:jc w:val="center"/>
        <w:rPr>
          <w:rFonts w:ascii="宋体" w:cs="宋体"/>
          <w:b/>
          <w:sz w:val="48"/>
          <w:szCs w:val="48"/>
        </w:rPr>
      </w:pPr>
      <w:r>
        <w:rPr>
          <w:rFonts w:ascii="宋体" w:hAnsi="宋体" w:cs="宋体" w:hint="eastAsia"/>
          <w:b/>
          <w:bCs/>
          <w:sz w:val="48"/>
          <w:szCs w:val="48"/>
        </w:rPr>
        <w:t>《书戴嵩画牛》</w:t>
      </w:r>
      <w:r>
        <w:rPr>
          <w:rFonts w:ascii="宋体" w:hAnsi="宋体" w:cs="宋体" w:hint="eastAsia"/>
          <w:b/>
          <w:sz w:val="48"/>
          <w:szCs w:val="48"/>
        </w:rPr>
        <w:t>教学设计</w:t>
      </w:r>
    </w:p>
    <w:p>
      <w:pPr>
        <w:spacing w:line="360" w:lineRule="auto"/>
        <w:ind w:firstLine="420" w:firstLineChars="200"/>
        <w:jc w:val="center"/>
        <w:rPr>
          <w:rFonts w:ascii="宋体" w:cs="宋体"/>
        </w:rPr>
      </w:pPr>
    </w:p>
    <w:p>
      <w:pPr>
        <w:spacing w:line="360" w:lineRule="auto"/>
        <w:jc w:val="left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教材分析</w:t>
      </w:r>
      <w:r>
        <w:rPr>
          <w:rFonts w:ascii="宋体" w:hAnsi="宋体" w:cs="宋体"/>
          <w:b/>
          <w:sz w:val="24"/>
          <w:szCs w:val="24"/>
        </w:rPr>
        <w:t>: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="宋体" w:hAnsi="宋体" w:hint="eastAsia"/>
        </w:rPr>
        <w:t>《书戴嵩画牛》是人教版五四学制六年级上册第六单元的一篇课文。本文</w:t>
      </w:r>
      <w:r>
        <w:rPr>
          <w:rFonts w:asciiTheme="minorEastAsia" w:eastAsiaTheme="minorEastAsia" w:hAnsiTheme="minorEastAsia" w:hint="eastAsia"/>
        </w:rPr>
        <w:t>是北宋文学家</w:t>
      </w:r>
      <w:r>
        <w:rPr>
          <w:rFonts w:asciiTheme="minorEastAsia" w:hAnsiTheme="minorEastAsia" w:hint="eastAsia"/>
        </w:rPr>
        <w:t>苏轼</w:t>
      </w:r>
      <w:r>
        <w:rPr>
          <w:rFonts w:asciiTheme="minorEastAsia" w:eastAsiaTheme="minorEastAsia" w:hAnsiTheme="minorEastAsia" w:hint="eastAsia"/>
        </w:rPr>
        <w:t>所作的一篇散文，文章叙述了一位杜处士，喜爱书画，他最珍爱的一幅是戴嵩画的牛，经常随身带着。一天，他摊开了书画晒太阳，一个牧童看见了戴嵩画的牛，拍手大笑这幅画上的牛尾巴画错了，听牧童说完，杜处士也觉得他说得很有道理。这篇文章通过这样的一件事情，讽刺了凭空想像的外行人。简单的故事，却给人以深深的启示，这是一篇非常适合高年级孩子阅读的文言文。</w:t>
      </w:r>
    </w:p>
    <w:p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宋体" w:hAnsi="宋体" w:cs="宋体" w:hint="eastAsia"/>
          <w:b/>
          <w:sz w:val="24"/>
          <w:szCs w:val="24"/>
        </w:rPr>
        <w:t>教学目标：</w:t>
      </w:r>
    </w:p>
    <w:p>
      <w:pPr>
        <w:spacing w:line="36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知识与技能目标：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1.读准“</w:t>
      </w:r>
      <w:r>
        <w:rPr>
          <w:rFonts w:asciiTheme="minorEastAsia" w:hAnsiTheme="minorEastAsia" w:hint="eastAsia"/>
        </w:rPr>
        <w:t>曝”“囊”“搐”等易混难读的字，把握朗读的停顿，读通课文。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2.借助注释、资料及已有文言基础，读懂句子的意思，能用自己的话讲讲这个故事。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3.了解古文特点，学会诵读古文，了解一般的古文学习方法。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4.理解课文内容，感受其中蕴含的道理。</w:t>
      </w:r>
    </w:p>
    <w:p>
      <w:pPr>
        <w:spacing w:line="36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过程与方法目标：</w:t>
      </w:r>
    </w:p>
    <w:p>
      <w:pPr>
        <w:spacing w:line="360" w:lineRule="auto"/>
        <w:ind w:firstLine="420" w:firstLineChars="200"/>
        <w:rPr>
          <w:rFonts w:ascii="宋体"/>
        </w:rPr>
      </w:pPr>
      <w:r>
        <w:rPr>
          <w:rFonts w:asciiTheme="minorEastAsia" w:hAnsiTheme="minorEastAsia" w:hint="eastAsia"/>
        </w:rPr>
        <w:t>学生能凭借注释和工具书读通、读懂课文内容，在此基础上记诵积累。</w:t>
      </w:r>
    </w:p>
    <w:p>
      <w:pPr>
        <w:spacing w:line="360" w:lineRule="auto"/>
        <w:rPr>
          <w:rFonts w:ascii="Arial" w:hAnsi="Arial" w:cs="Arial"/>
          <w:shd w:val="clear" w:color="auto" w:fill="FFFFFF"/>
        </w:rPr>
      </w:pPr>
      <w:r>
        <w:rPr>
          <w:rFonts w:ascii="Arial" w:hAnsi="Arial" w:cs="Arial" w:hint="eastAsia"/>
          <w:shd w:val="clear" w:color="auto" w:fill="FFFFFF"/>
        </w:rPr>
        <w:t>情感态度与价值观：</w:t>
      </w:r>
    </w:p>
    <w:p>
      <w:pPr>
        <w:spacing w:line="360" w:lineRule="auto"/>
        <w:ind w:firstLine="420" w:firstLineChars="200"/>
      </w:pPr>
      <w:r>
        <w:rPr>
          <w:rFonts w:asciiTheme="minorEastAsia" w:hAnsiTheme="minorEastAsia" w:hint="eastAsia"/>
        </w:rPr>
        <w:t>从这篇</w:t>
      </w:r>
      <w:r>
        <w:rPr>
          <w:rFonts w:hint="eastAsia"/>
        </w:rPr>
        <w:t>文章中明白要认真、仔细地观察事物，不能凭空想像，也不能迷信权威，要从客观事实出发的道理。'</w:t>
      </w:r>
    </w:p>
    <w:p>
      <w:pPr>
        <w:spacing w:line="360" w:lineRule="auto"/>
        <w:rPr>
          <w:rFonts w:ascii="宋体"/>
        </w:rPr>
      </w:pPr>
      <w:r>
        <w:rPr>
          <w:rFonts w:ascii="宋体" w:hAnsi="宋体" w:cs="宋体" w:hint="eastAsia"/>
          <w:b/>
          <w:sz w:val="24"/>
          <w:szCs w:val="24"/>
        </w:rPr>
        <w:t>教学重难点：</w:t>
      </w:r>
    </w:p>
    <w:p>
      <w:pPr>
        <w:spacing w:line="360" w:lineRule="auto"/>
        <w:rPr>
          <w:rFonts w:ascii="宋体"/>
        </w:rPr>
      </w:pPr>
      <w:r>
        <w:rPr>
          <w:rFonts w:ascii="宋体" w:hAnsi="宋体" w:hint="eastAsia"/>
        </w:rPr>
        <w:t>教学重点：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1.了解一般的古文学习方法，通过注释、已有文言基础，读懂文意。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2.能用自己的话讲这个故事。</w:t>
      </w:r>
    </w:p>
    <w:p>
      <w:pPr>
        <w:spacing w:line="360" w:lineRule="auto"/>
        <w:rPr>
          <w:rFonts w:ascii="宋体"/>
        </w:rPr>
      </w:pPr>
      <w:r>
        <w:rPr>
          <w:rFonts w:ascii="宋体" w:hAnsi="宋体" w:hint="eastAsia"/>
        </w:rPr>
        <w:t>教学难点：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抓住关键句子，理解课文蕴含的道理。</w:t>
      </w:r>
    </w:p>
    <w:p>
      <w:pPr>
        <w:spacing w:line="360" w:lineRule="auto"/>
        <w:rPr>
          <w:rFonts w:ascii="宋体"/>
        </w:rPr>
      </w:pPr>
      <w:r>
        <w:rPr>
          <w:rFonts w:ascii="宋体" w:hAnsi="宋体" w:cs="宋体" w:hint="eastAsia"/>
          <w:b/>
          <w:sz w:val="24"/>
          <w:szCs w:val="24"/>
        </w:rPr>
        <w:t>课前准备：</w:t>
      </w:r>
    </w:p>
    <w:p>
      <w:pPr>
        <w:spacing w:line="360" w:lineRule="auto"/>
        <w:ind w:firstLine="420" w:firstLineChars="200"/>
        <w:jc w:val="left"/>
        <w:rPr>
          <w:rFonts w:ascii="宋体"/>
        </w:rPr>
      </w:pPr>
      <w:r>
        <w:rPr>
          <w:rFonts w:ascii="宋体" w:hAnsi="宋体" w:hint="eastAsia"/>
        </w:rPr>
        <w:t>多媒体课件。</w:t>
      </w:r>
    </w:p>
    <w:p>
      <w:pPr>
        <w:spacing w:line="360" w:lineRule="auto"/>
        <w:jc w:val="left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教学过程：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一、导入课题，简介作者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师：今天这节课，老师要带大家一起学习第22课《书戴嵩画牛》。（师板书课题，全班齐读。）上课前，老师要考考大家：题目中的“书”是什么意思呢？（生回答，师板书：书写、记录。）“戴嵩”是谁？（学生介绍。）你对题目是怎样理解的？（指名回答。）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2.简介作者苏轼。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苏轼（1037-1101），字子瞻，号东坡居士，世人称其为“苏东坡”,与其父苏洵，其弟苏辙并称“三苏”。北宋著名文学家、书画家、词人、诗人，唐宋八大家之一，豪放派词人代表。其诗，词，赋，散文，均成就极高，且善书法和绘画，是中国文学艺术史上罕见的全才，也是中国数千年历史上被公认文学艺术造诣最杰出的大家之一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师：苏轼不仅能诗善文，在书法和绘画方面也有很深的造诣。他的这篇短文就是关于唐代画家戴嵩所画的《牛》的。猜一猜，他会说什么呢？让我们到课文中去看个究竟吧！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【设计意图】本环节先从课题入手，先理解课题的意思，再接着介绍作者苏轼，引出苏轼会在文中说些什么，这样的设计利于激发学生的探究欲望，为下面的教学做好了准备。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二、</w:t>
      </w:r>
      <w:r>
        <w:rPr>
          <w:rFonts w:asciiTheme="minorEastAsia" w:hAnsiTheme="minorEastAsia" w:hint="eastAsia"/>
        </w:rPr>
        <w:t>多样读文，整体感知</w:t>
      </w:r>
    </w:p>
    <w:p>
      <w:pPr>
        <w:pStyle w:val="ListParagraph"/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1.学生自由读文，要求读准字音。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2．指名读课文，检查学生朗读情况。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（1）指名读课文。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（2）正音。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师：（出示容易读错的字词。）文言文朗读有一定难度，下面几个字词能读对吗？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课件出示：蜀  轴  囊  曝  搐  婢  拊掌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指名读，全班齐读。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3.师范读全文。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4.指导课文朗读。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师：这篇课文在朗读时，应该怎样停顿呢？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师出示课件展示：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蜀中/有杜处士，好书画，所宝/以百数。有戴嵩/《牛》一轴，尤所爱，锦囊玉轴，常以自随。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一日/曝书画，有一牧童/见之，拊掌/大笑/曰：“此画/斗牛也！牛斗/力/在角，尾/搐入/两股间。今乃掉尾而斗，谬/矣！”处士/笑/而然之。古语云：“耕/当问奴，织/当问婢。”不可/改也。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学生试读，集体评议。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5.齐读，引导学生感受文言文的节奏和韵味，在读正确的基础上读流畅。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</w:rPr>
        <w:t>6.</w:t>
      </w:r>
      <w:r>
        <w:rPr>
          <w:rFonts w:asciiTheme="minorEastAsia" w:eastAsiaTheme="minorEastAsia" w:hAnsiTheme="minorEastAsia" w:hint="eastAsia"/>
        </w:rPr>
        <w:t xml:space="preserve"> 自读练习，注意读准字音，读通句子。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7．师生合作读。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师：我们来合作读课文，老师读课文的叙述部分，同学读牧童所说的话，一遍读完后，交换朗读内容。</w:t>
      </w:r>
    </w:p>
    <w:p>
      <w:pPr>
        <w:spacing w:line="360" w:lineRule="auto"/>
        <w:ind w:firstLine="420" w:firstLineChars="20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【设计意图】</w:t>
      </w:r>
      <w:r>
        <w:rPr>
          <w:rFonts w:asciiTheme="minorEastAsia" w:eastAsiaTheme="minorEastAsia" w:hAnsiTheme="minorEastAsia" w:hint="eastAsia"/>
          <w:b/>
        </w:rPr>
        <w:t>读文是理解文意的基础。教师通过指名读、示范读、自由读、师生合作读等形式，层层推进，扎实训练，不仅让学生能流畅地读文言文，还能让学生感悟文中每一句话得意思，</w:t>
      </w:r>
      <w:r>
        <w:rPr>
          <w:rFonts w:asciiTheme="minorEastAsia" w:hAnsiTheme="minorEastAsia" w:hint="eastAsia"/>
          <w:b/>
        </w:rPr>
        <w:t>也为下面理解文言文的内容做好准备。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三．小组合作，理解文意。</w:t>
      </w:r>
    </w:p>
    <w:p>
      <w:pPr>
        <w:spacing w:line="360" w:lineRule="auto"/>
        <w:ind w:left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1.出示小组学习要求。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（1）</w:t>
      </w:r>
      <w:r>
        <w:rPr>
          <w:rFonts w:asciiTheme="minorEastAsia" w:eastAsiaTheme="minorEastAsia" w:hAnsiTheme="minorEastAsia" w:hint="eastAsia"/>
        </w:rPr>
        <w:t>小组内</w:t>
      </w:r>
      <w:r>
        <w:rPr>
          <w:rFonts w:asciiTheme="minorEastAsia" w:eastAsiaTheme="minorEastAsia" w:hAnsiTheme="minorEastAsia"/>
        </w:rPr>
        <w:t>合作对照注释，理解文言文中每一个字、每一句话的意思。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（2）</w:t>
      </w:r>
      <w:r>
        <w:rPr>
          <w:rFonts w:asciiTheme="minorEastAsia" w:eastAsiaTheme="minorEastAsia" w:hAnsiTheme="minorEastAsia"/>
        </w:rPr>
        <w:t>不动笔墨不读书，边自由读边在难懂的字</w:t>
      </w:r>
      <w:r>
        <w:rPr>
          <w:rFonts w:asciiTheme="minorEastAsia" w:eastAsiaTheme="minorEastAsia" w:hAnsiTheme="minorEastAsia" w:hint="eastAsia"/>
        </w:rPr>
        <w:t>词旁</w:t>
      </w:r>
      <w:r>
        <w:rPr>
          <w:rFonts w:asciiTheme="minorEastAsia" w:eastAsiaTheme="minorEastAsia" w:hAnsiTheme="minorEastAsia"/>
        </w:rPr>
        <w:t>边做注释。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（3）小组内</w:t>
      </w:r>
      <w:r>
        <w:rPr>
          <w:rFonts w:asciiTheme="minorEastAsia" w:eastAsiaTheme="minorEastAsia" w:hAnsiTheme="minorEastAsia"/>
        </w:rPr>
        <w:t>将</w:t>
      </w:r>
      <w:r>
        <w:rPr>
          <w:rFonts w:asciiTheme="minorEastAsia" w:eastAsiaTheme="minorEastAsia" w:hAnsiTheme="minorEastAsia" w:hint="eastAsia"/>
        </w:rPr>
        <w:t>不能解决的问题</w:t>
      </w:r>
      <w:r>
        <w:rPr>
          <w:rFonts w:asciiTheme="minorEastAsia" w:eastAsiaTheme="minorEastAsia" w:hAnsiTheme="minorEastAsia"/>
        </w:rPr>
        <w:t>记录下来。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2.小组内交流字词句的含义。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</w:rPr>
        <w:t>3.呈现组内不能解决的问题，教师指导。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预设1：“蜀中有杜处士，好书画”中“好”的意思。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师：“好”这里读hào,是喜爱的意思。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预设2：“</w:t>
      </w:r>
      <w:r>
        <w:rPr>
          <w:rFonts w:asciiTheme="minorEastAsia" w:hAnsiTheme="minorEastAsia" w:hint="eastAsia"/>
        </w:rPr>
        <w:t>有戴嵩《牛》一轴，尤所爱</w:t>
      </w:r>
      <w:r>
        <w:rPr>
          <w:rFonts w:asciiTheme="minorEastAsia" w:eastAsiaTheme="minorEastAsia" w:hAnsiTheme="minorEastAsia" w:hint="eastAsia"/>
        </w:rPr>
        <w:t>”中的“尤所爱”在文中的意思是什么？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师：“尤所爱”是“</w:t>
      </w:r>
      <w:r>
        <w:rPr>
          <w:rFonts w:asciiTheme="minorEastAsia" w:hAnsiTheme="minorEastAsia" w:hint="eastAsia"/>
        </w:rPr>
        <w:t>尤其珍爱</w:t>
      </w:r>
      <w:r>
        <w:rPr>
          <w:rFonts w:asciiTheme="minorEastAsia" w:eastAsiaTheme="minorEastAsia" w:hAnsiTheme="minorEastAsia" w:hint="eastAsia"/>
        </w:rPr>
        <w:t>”的意思。通过这个词的理解，悟出理解文言文的要注意联系上下文。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预设3：“</w:t>
      </w:r>
      <w:r>
        <w:rPr>
          <w:rFonts w:asciiTheme="minorEastAsia" w:hAnsiTheme="minorEastAsia" w:hint="eastAsia"/>
        </w:rPr>
        <w:t>一日曝书画”中的“曝”在文中的意思是什么？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师：“曝”在文中的意思是晒太阳。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4.师：现在请同学们借助课文注释，小组内合作，试着翻译全文。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小组成员汇报，师适时出示：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四川有个杜处士，喜爱书画，他所珍藏的书画有几百种。其中有一幅是戴嵩画的牛，(杜处士)尤其珍爱。他用玉做了画轴，用锦囊装起来，经常随身带着。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有一天，他摊开了书画晒太阳，有个牧童看见了戴嵩画的牛，拍手大笑着说：“这张画画的是斗牛啊！斗牛的力气用在角上，尾巴紧紧地夹在两腿中间，现在这幅画上的牛却是翘着尾巴在斗，错了！”杜处士笑笑，觉得他说得很有道理。古人有句话说：“耕种的事应该去问农民，织布的事应该去问女佣。”这个道理是不会改变的呀！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高年级的学生有较强的自学能力，有一定的知识及方法的积累，采用小组合作探究的形式，便于学生在组内解决疑难问题，获得更多的新知。呈现组内“不能理解的问题”，通过学生交流，教师点拨，词句的意思便迎刃而解。在此基础上，引导学生借助注释解释全文的意思，就变得容易多了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四、练讲故事，言语实践。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1.试着用自己的话说一说故事的意思。指名说，教师随时补充。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2.小组内练讲故事。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3.班内展示。请两名同学上台讲，提出要求，尽量变成自己的话说出来，加上动作和表情。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【设计意图】讲故事是学生对文本言语再现的过程，是语言文字的积累运用。学生能用自己的话讲出来，“了解文言文大意”的目标就落到了实处。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五、精读课文，</w:t>
      </w:r>
      <w:r>
        <w:rPr>
          <w:rFonts w:asciiTheme="minorEastAsia" w:eastAsiaTheme="minorEastAsia" w:hAnsiTheme="minorEastAsia"/>
        </w:rPr>
        <w:t>感受人物</w:t>
      </w:r>
    </w:p>
    <w:p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1.</w:t>
      </w:r>
      <w:r>
        <w:rPr>
          <w:rFonts w:asciiTheme="minorEastAsia" w:eastAsiaTheme="minorEastAsia" w:hAnsiTheme="minorEastAsia" w:hint="eastAsia"/>
        </w:rPr>
        <w:t>默读课文，思考：牧童</w:t>
      </w:r>
      <w:r>
        <w:rPr>
          <w:rFonts w:asciiTheme="minorEastAsia" w:eastAsiaTheme="minorEastAsia" w:hAnsiTheme="minorEastAsia"/>
        </w:rPr>
        <w:t>是怎样评价这幅画？他的理由是什么？由此可见</w:t>
      </w:r>
      <w:r>
        <w:rPr>
          <w:rFonts w:asciiTheme="minorEastAsia" w:eastAsiaTheme="minorEastAsia" w:hAnsiTheme="minorEastAsia" w:hint="eastAsia"/>
        </w:rPr>
        <w:t>牧童</w:t>
      </w:r>
      <w:r>
        <w:rPr>
          <w:rFonts w:asciiTheme="minorEastAsia" w:eastAsiaTheme="minorEastAsia" w:hAnsiTheme="minorEastAsia"/>
        </w:rPr>
        <w:t>的什么精神？</w:t>
      </w:r>
    </w:p>
    <w:p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指名发言。</w:t>
      </w:r>
    </w:p>
    <w:p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师出示课件呈现戴嵩《牛》图，并适时呈现：</w:t>
      </w:r>
    </w:p>
    <w:p>
      <w:pPr>
        <w:spacing w:line="360" w:lineRule="auto"/>
        <w:ind w:firstLine="420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观点：</w:t>
      </w:r>
      <w:r>
        <w:rPr>
          <w:rFonts w:asciiTheme="minorEastAsia" w:hAnsiTheme="minorEastAsia" w:hint="eastAsia"/>
        </w:rPr>
        <w:t>谬矣！</w:t>
      </w:r>
    </w:p>
    <w:p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</w:rPr>
        <w:t>理由：此画斗牛也！牛斗力在角，尾搐入两股间。今乃掉尾而斗，谬矣！</w:t>
      </w:r>
    </w:p>
    <w:p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精神：牧童</w:t>
      </w:r>
      <w:r>
        <w:rPr>
          <w:rFonts w:asciiTheme="minorEastAsia" w:eastAsiaTheme="minorEastAsia" w:hAnsiTheme="minorEastAsia"/>
        </w:rPr>
        <w:t>善于观察、敢于向权威挑战的精神</w:t>
      </w:r>
      <w:r>
        <w:rPr>
          <w:rFonts w:asciiTheme="minorEastAsia" w:eastAsiaTheme="minorEastAsia" w:hAnsiTheme="minorEastAsia" w:hint="eastAsia"/>
        </w:rPr>
        <w:t>。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2.处士面对</w:t>
      </w:r>
      <w:r>
        <w:rPr>
          <w:rFonts w:asciiTheme="minorEastAsia" w:eastAsiaTheme="minorEastAsia" w:hAnsiTheme="minorEastAsia" w:hint="eastAsia"/>
        </w:rPr>
        <w:t>牧童</w:t>
      </w:r>
      <w:r>
        <w:rPr>
          <w:rFonts w:asciiTheme="minorEastAsia" w:eastAsiaTheme="minorEastAsia" w:hAnsiTheme="minorEastAsia"/>
        </w:rPr>
        <w:t>的</w:t>
      </w:r>
      <w:r>
        <w:rPr>
          <w:rFonts w:asciiTheme="minorEastAsia" w:eastAsiaTheme="minorEastAsia" w:hAnsiTheme="minorEastAsia" w:hint="eastAsia"/>
        </w:rPr>
        <w:t>话</w:t>
      </w:r>
      <w:r>
        <w:rPr>
          <w:rFonts w:asciiTheme="minorEastAsia" w:eastAsiaTheme="minorEastAsia" w:hAnsiTheme="minorEastAsia"/>
        </w:rPr>
        <w:t>有什么表现？由此可见处士是一个什么样的人？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指名发言。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师适时出示：</w:t>
      </w:r>
    </w:p>
    <w:p>
      <w:pPr>
        <w:spacing w:line="360" w:lineRule="auto"/>
        <w:ind w:firstLine="40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表现：</w:t>
      </w:r>
      <w:r>
        <w:rPr>
          <w:rFonts w:asciiTheme="minorEastAsia" w:hAnsiTheme="minorEastAsia" w:hint="eastAsia"/>
        </w:rPr>
        <w:t>处士笑而然之。</w:t>
      </w:r>
    </w:p>
    <w:p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　　</w:t>
      </w:r>
      <w:r>
        <w:rPr>
          <w:rFonts w:asciiTheme="minorEastAsia" w:eastAsiaTheme="minorEastAsia" w:hAnsiTheme="minorEastAsia" w:hint="eastAsia"/>
        </w:rPr>
        <w:t>可见</w:t>
      </w:r>
      <w:r>
        <w:rPr>
          <w:rFonts w:asciiTheme="minorEastAsia" w:eastAsiaTheme="minorEastAsia" w:hAnsiTheme="minorEastAsia"/>
        </w:rPr>
        <w:t>处士是一个敢于应战、乐于接受别人意见的人</w:t>
      </w:r>
      <w:r>
        <w:rPr>
          <w:rFonts w:asciiTheme="minorEastAsia" w:eastAsiaTheme="minorEastAsia" w:hAnsiTheme="minorEastAsia" w:hint="eastAsia"/>
        </w:rPr>
        <w:t>。</w:t>
      </w:r>
    </w:p>
    <w:p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　　3.带着感情朗读，读出</w:t>
      </w:r>
      <w:r>
        <w:rPr>
          <w:rFonts w:asciiTheme="minorEastAsia" w:eastAsiaTheme="minorEastAsia" w:hAnsiTheme="minorEastAsia" w:hint="eastAsia"/>
        </w:rPr>
        <w:t>牧童</w:t>
      </w:r>
      <w:r>
        <w:rPr>
          <w:rFonts w:asciiTheme="minorEastAsia" w:eastAsiaTheme="minorEastAsia" w:hAnsiTheme="minorEastAsia"/>
        </w:rPr>
        <w:t>的语气。</w:t>
      </w:r>
    </w:p>
    <w:p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全班齐读：</w:t>
      </w:r>
      <w:r>
        <w:rPr>
          <w:rFonts w:asciiTheme="minorEastAsia" w:hAnsiTheme="minorEastAsia" w:hint="eastAsia"/>
        </w:rPr>
        <w:t>此画斗牛也！牛斗力在角，尾搐入两股间。今乃掉尾而斗，谬矣！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【设计意图】此环节继续重视对文本的研读，着重对短文中的两个关键人物进行评价。尤其让学生通过读牧童的话，感受牧童</w:t>
      </w:r>
      <w:r>
        <w:rPr>
          <w:rFonts w:asciiTheme="minorEastAsia" w:eastAsiaTheme="minorEastAsia" w:hAnsiTheme="minorEastAsia"/>
          <w:b/>
        </w:rPr>
        <w:t>善于观察、敢于向权威挑战的精神</w:t>
      </w:r>
      <w:r>
        <w:rPr>
          <w:rFonts w:asciiTheme="minorEastAsia" w:eastAsiaTheme="minorEastAsia" w:hAnsiTheme="minorEastAsia" w:hint="eastAsia"/>
          <w:b/>
        </w:rPr>
        <w:t>。此环节也为进一步探究文本蕴含的道理做好了铺垫。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六、再读课文，领悟主题。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1.自由读文，边读边思考：哪句话揭示了这篇短文蕴含的道理？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2.生回答，师适时呈现：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古语云：“耕当问奴，织当问婢。”不可改也。</w:t>
      </w:r>
    </w:p>
    <w:p>
      <w:pPr>
        <w:spacing w:line="360" w:lineRule="auto"/>
        <w:ind w:firstLine="420" w:firstLineChars="200"/>
        <w:rPr>
          <w:rFonts w:ascii="Arial" w:hAnsi="Arial" w:cs="Arial"/>
          <w:shd w:val="clear" w:color="auto" w:fill="FFFFFF"/>
        </w:rPr>
      </w:pPr>
      <w:r>
        <w:rPr>
          <w:rFonts w:asciiTheme="minorEastAsia" w:eastAsiaTheme="minorEastAsia" w:hAnsiTheme="minorEastAsia" w:cs="Arial" w:hint="eastAsia"/>
          <w:shd w:val="clear" w:color="auto" w:fill="FFFFFF"/>
        </w:rPr>
        <w:t>3.</w:t>
      </w:r>
      <w:r>
        <w:rPr>
          <w:rFonts w:ascii="Arial" w:hAnsi="Arial" w:cs="Arial" w:hint="eastAsia"/>
          <w:shd w:val="clear" w:color="auto" w:fill="FFFFFF"/>
        </w:rPr>
        <w:t>结合这句话的意思，说说这篇课文告诉了我们什么道理？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课文告诉我们：要认真、仔细地观察事物，不能凭空想像。不能迷信权威，要从客观事实出发，要因事求人，大家都有自己的特长。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="Arial"/>
          <w:shd w:val="clear" w:color="auto" w:fill="FFFFFF"/>
        </w:rPr>
      </w:pPr>
      <w:r>
        <w:rPr>
          <w:rFonts w:asciiTheme="minorEastAsia" w:eastAsiaTheme="minorEastAsia" w:hAnsiTheme="minorEastAsia" w:hint="eastAsia"/>
        </w:rPr>
        <w:t>4.师：课文学到这里，谁能试着说说这篇课文的主题思想？</w:t>
      </w:r>
    </w:p>
    <w:p>
      <w:pPr>
        <w:spacing w:line="360" w:lineRule="auto"/>
        <w:ind w:firstLine="420" w:firstLineChars="200"/>
      </w:pPr>
      <w:r>
        <w:rPr>
          <w:rFonts w:ascii="Arial" w:hAnsi="Arial" w:cs="Arial"/>
          <w:shd w:val="clear" w:color="auto" w:fill="FFFFFF"/>
        </w:rPr>
        <w:t>这篇文言文</w:t>
      </w:r>
      <w:r>
        <w:rPr>
          <w:rFonts w:ascii="Arial" w:hAnsi="Arial" w:cs="Arial" w:hint="eastAsia"/>
          <w:shd w:val="clear" w:color="auto" w:fill="FFFFFF"/>
        </w:rPr>
        <w:t>通过</w:t>
      </w:r>
      <w:r>
        <w:rPr>
          <w:rFonts w:ascii="Arial" w:hAnsi="Arial" w:cs="Arial"/>
          <w:shd w:val="clear" w:color="auto" w:fill="FFFFFF"/>
        </w:rPr>
        <w:t>讲述一个</w:t>
      </w:r>
      <w:r>
        <w:rPr>
          <w:rFonts w:ascii="Arial" w:hAnsi="Arial" w:cs="Arial" w:hint="eastAsia"/>
          <w:shd w:val="clear" w:color="auto" w:fill="FFFFFF"/>
        </w:rPr>
        <w:t>牧童指出大画家戴嵩的《牛》画得有错误的</w:t>
      </w:r>
      <w:r>
        <w:rPr>
          <w:rFonts w:ascii="Arial" w:hAnsi="Arial" w:cs="Arial"/>
          <w:shd w:val="clear" w:color="auto" w:fill="FFFFFF"/>
        </w:rPr>
        <w:t>故事</w:t>
      </w:r>
      <w:r>
        <w:rPr>
          <w:rFonts w:ascii="Arial" w:hAnsi="Arial" w:cs="Arial" w:hint="eastAsia"/>
          <w:shd w:val="clear" w:color="auto" w:fill="FFFFFF"/>
        </w:rPr>
        <w:t>，告诉我们</w:t>
      </w:r>
      <w:r>
        <w:rPr>
          <w:rFonts w:hint="eastAsia"/>
        </w:rPr>
        <w:t>要认真、仔细地观察事物，不能凭空想像也不能迷信权威，要从客观事实出发的道理。同时也告诫人们要因事求人，不要做凭空想象的外行人。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课文简短精悍，但却为我们描绘了这样一个回味无穷的故事，在这一环节，教师以问题做牵引，激发学生探究文本更深的内涵，教师的点拨引领，不仅让学生层层深入，更体会到了短文蕴含的深刻道理，最后在此基础上概括主题思想就是水到渠成的事了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七．布置作业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1.背诵课文。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2.把这个故事讲给家人听。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【设计意图】“评价学生阅读浅易的文言文，重点考查学生的记诵积累。”最后学生能够熟读成诵，很好的达成了阅读文言文的一个基本目标，让学生受到美的熏陶。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八、板书设计</w:t>
      </w:r>
    </w:p>
    <w:p>
      <w:pPr>
        <w:spacing w:line="360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书戴嵩画牛</w:t>
      </w:r>
    </w:p>
    <w:p>
      <w:pPr>
        <w:spacing w:line="360" w:lineRule="auto"/>
        <w:ind w:firstLine="2625" w:firstLineChars="12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拊</w:t>
      </w:r>
      <w:r>
        <w:rPr>
          <w:rFonts w:asciiTheme="minorEastAsia" w:eastAsiaTheme="minorEastAsia" w:hAnsiTheme="minorEastAsia"/>
        </w:rPr>
        <w:t xml:space="preserve">掌大笑 </w:t>
      </w:r>
      <w:r>
        <w:rPr>
          <w:rFonts w:asciiTheme="minorEastAsia" w:eastAsiaTheme="minorEastAsia" w:hAnsiTheme="minorEastAsia" w:hint="eastAsia"/>
        </w:rPr>
        <w:t xml:space="preserve">                </w:t>
      </w:r>
      <w:r>
        <w:rPr>
          <w:rFonts w:asciiTheme="minorEastAsia" w:eastAsiaTheme="minorEastAsia" w:hAnsiTheme="minorEastAsia"/>
        </w:rPr>
        <w:t>尤所爱</w:t>
      </w:r>
    </w:p>
    <w:p>
      <w:pPr>
        <w:spacing w:line="360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牧童————斗牛图————处士</w:t>
      </w:r>
    </w:p>
    <w:p>
      <w:pPr>
        <w:spacing w:line="360" w:lineRule="auto"/>
        <w:ind w:firstLine="2625" w:firstLineChars="125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谬也</w:t>
      </w:r>
      <w:r>
        <w:rPr>
          <w:rFonts w:asciiTheme="minorEastAsia" w:eastAsiaTheme="minorEastAsia" w:hAnsiTheme="minorEastAsia" w:hint="eastAsia"/>
        </w:rPr>
        <w:t xml:space="preserve">       </w:t>
      </w:r>
      <w:r>
        <w:rPr>
          <w:rFonts w:asciiTheme="minorEastAsia" w:eastAsiaTheme="minorEastAsia" w:hAnsiTheme="minorEastAsia"/>
        </w:rPr>
        <w:t xml:space="preserve">（掉尾而斗） </w:t>
      </w:r>
      <w:r>
        <w:rPr>
          <w:rFonts w:asciiTheme="minorEastAsia" w:eastAsiaTheme="minorEastAsia" w:hAnsiTheme="minorEastAsia" w:hint="eastAsia"/>
        </w:rPr>
        <w:t xml:space="preserve">  </w:t>
      </w:r>
      <w:r>
        <w:rPr>
          <w:rFonts w:asciiTheme="minorEastAsia" w:eastAsiaTheme="minorEastAsia" w:hAnsiTheme="minorEastAsia"/>
        </w:rPr>
        <w:t>然之</w:t>
      </w:r>
    </w:p>
    <w:p>
      <w:pPr>
        <w:spacing w:line="360" w:lineRule="auto"/>
        <w:ind w:firstLine="2625" w:firstLineChars="1250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</w:rPr>
        <w:t>“耕当问奴，织当问婢。”不可改也。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【设计意图】板书简洁精炼，把课文的关键人物，重点词语展现出来，使学生一目了然，对文本有了更加深入的感知。</w:t>
      </w:r>
    </w:p>
    <w:p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宋体" w:hAnsi="宋体" w:cs="宋体" w:hint="eastAsia"/>
          <w:b/>
          <w:sz w:val="24"/>
          <w:szCs w:val="24"/>
        </w:rPr>
        <w:t>教学反思：</w:t>
      </w:r>
    </w:p>
    <w:p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 xml:space="preserve">    </w:t>
      </w:r>
      <w:r>
        <w:rPr>
          <w:rFonts w:ascii="宋体" w:hint="eastAsia"/>
        </w:rPr>
        <w:t>略。</w:t>
      </w:r>
    </w:p>
    <w:p>
      <w:pPr>
        <w:spacing w:line="360" w:lineRule="auto"/>
        <w:rPr>
          <w:rFonts w:ascii="宋体"/>
        </w:rPr>
      </w:pPr>
    </w:p>
    <w:sectPr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105" w:firstLineChars="50"/>
      <w:jc w:val="center"/>
      <w:rPr>
        <w:rFonts w:ascii="楷体" w:eastAsia="楷体" w:hAnsi="楷体"/>
        <w:sz w:val="21"/>
        <w:szCs w:val="21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nhideWhenUsed="0" w:qFormat="1"/>
    <w:lsdException w:name="footer" w:semiHidden="0" w:unhideWhenUsed="0" w:qFormat="1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unhideWhenUsed="0" w:qFormat="1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/>
    <w:lsdException w:name="E-mail Signature"/>
    <w:lsdException w:name="Normal (Web)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nhideWhenUsed="0" w:qFormat="1"/>
    <w:lsdException w:name="Table Grid" w:locked="1" w:semiHidden="0" w:uiPriority="0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paragraph" w:styleId="Heading2">
    <w:name w:val="heading 2"/>
    <w:basedOn w:val="Normal"/>
    <w:next w:val="Normal"/>
    <w:link w:val="2Char"/>
    <w:uiPriority w:val="99"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qFormat/>
    <w:rPr>
      <w:rFonts w:ascii="Calibri" w:hAnsi="Calibri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Header">
    <w:name w:val="header"/>
    <w:basedOn w:val="Normal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Subtitle">
    <w:name w:val="Subtitle"/>
    <w:basedOn w:val="Normal"/>
    <w:next w:val="Normal"/>
    <w:link w:val="Char2"/>
    <w:uiPriority w:val="99"/>
    <w:qFormat/>
    <w:pPr>
      <w:widowControl/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  <w:szCs w:val="24"/>
    </w:rPr>
  </w:style>
  <w:style w:type="paragraph" w:styleId="NormalWeb">
    <w:name w:val="Normal (Web)"/>
    <w:basedOn w:val="Normal"/>
    <w:uiPriority w:val="99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Title">
    <w:name w:val="Title"/>
    <w:basedOn w:val="Normal"/>
    <w:next w:val="Normal"/>
    <w:link w:val="Char3"/>
    <w:uiPriority w:val="99"/>
    <w:qFormat/>
    <w:pPr>
      <w:widowControl/>
      <w:pBdr>
        <w:bottom w:val="single" w:sz="8" w:space="4" w:color="4F81BD"/>
      </w:pBdr>
      <w:spacing w:after="300"/>
      <w:jc w:val="left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semiHidden/>
    <w:qFormat/>
    <w:rPr>
      <w:rFonts w:cs="Times New Roman"/>
      <w:color w:val="0000FF"/>
      <w:u w:val="single"/>
    </w:rPr>
  </w:style>
  <w:style w:type="character" w:customStyle="1" w:styleId="2Char">
    <w:name w:val="标题 2 Char"/>
    <w:basedOn w:val="DefaultParagraphFont"/>
    <w:link w:val="Heading2"/>
    <w:uiPriority w:val="99"/>
    <w:qFormat/>
    <w:locked/>
    <w:rPr>
      <w:rFonts w:ascii="Times New Roman" w:eastAsia="宋体" w:hAnsi="Times New Roman" w:cs="Times New Roman"/>
      <w:b/>
      <w:sz w:val="32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locked/>
    <w:rPr>
      <w:rFonts w:cs="Times New Roman"/>
      <w:sz w:val="18"/>
    </w:rPr>
  </w:style>
  <w:style w:type="character" w:customStyle="1" w:styleId="Char0">
    <w:name w:val="页脚 Char"/>
    <w:basedOn w:val="DefaultParagraphFont"/>
    <w:link w:val="Footer"/>
    <w:uiPriority w:val="99"/>
    <w:qFormat/>
    <w:locked/>
    <w:rPr>
      <w:rFonts w:cs="Times New Roman"/>
      <w:sz w:val="18"/>
    </w:rPr>
  </w:style>
  <w:style w:type="character" w:customStyle="1" w:styleId="Char1">
    <w:name w:val="页眉 Char"/>
    <w:basedOn w:val="DefaultParagraphFont"/>
    <w:link w:val="Header"/>
    <w:uiPriority w:val="99"/>
    <w:qFormat/>
    <w:locked/>
    <w:rPr>
      <w:rFonts w:cs="Times New Roman"/>
      <w:sz w:val="18"/>
    </w:rPr>
  </w:style>
  <w:style w:type="character" w:customStyle="1" w:styleId="Char2">
    <w:name w:val="副标题 Char"/>
    <w:basedOn w:val="DefaultParagraphFont"/>
    <w:link w:val="Subtitle"/>
    <w:uiPriority w:val="99"/>
    <w:qFormat/>
    <w:locked/>
    <w:rPr>
      <w:rFonts w:ascii="Cambria" w:eastAsia="宋体" w:hAnsi="Cambria" w:cs="Times New Roman"/>
      <w:i/>
      <w:color w:val="4F81BD"/>
      <w:spacing w:val="15"/>
      <w:kern w:val="0"/>
      <w:sz w:val="24"/>
    </w:rPr>
  </w:style>
  <w:style w:type="character" w:customStyle="1" w:styleId="Char3">
    <w:name w:val="标题 Char"/>
    <w:basedOn w:val="DefaultParagraphFont"/>
    <w:link w:val="Title"/>
    <w:uiPriority w:val="99"/>
    <w:qFormat/>
    <w:locked/>
    <w:rPr>
      <w:rFonts w:ascii="Cambria" w:eastAsia="宋体" w:hAnsi="Cambria" w:cs="Times New Roman"/>
      <w:color w:val="17365D"/>
      <w:spacing w:val="5"/>
      <w:kern w:val="28"/>
      <w:sz w:val="52"/>
    </w:rPr>
  </w:style>
  <w:style w:type="character" w:customStyle="1" w:styleId="1">
    <w:name w:val="占位符文本1"/>
    <w:uiPriority w:val="99"/>
    <w:semiHidden/>
    <w:qFormat/>
    <w:rPr>
      <w:color w:val="808080"/>
    </w:rPr>
  </w:style>
  <w:style w:type="paragraph" w:customStyle="1" w:styleId="10">
    <w:name w:val="无间隔1"/>
    <w:link w:val="Char4"/>
    <w:uiPriority w:val="99"/>
    <w:qFormat/>
    <w:rPr>
      <w:rFonts w:ascii="Calibri" w:eastAsia="宋体" w:hAnsi="Calibri" w:cs="Times New Roman"/>
      <w:sz w:val="22"/>
      <w:szCs w:val="22"/>
      <w:lang w:val="en-US" w:eastAsia="zh-CN" w:bidi="ar-SA"/>
    </w:rPr>
  </w:style>
  <w:style w:type="character" w:customStyle="1" w:styleId="Char4">
    <w:name w:val="无间隔 Char"/>
    <w:link w:val="10"/>
    <w:uiPriority w:val="99"/>
    <w:qFormat/>
    <w:locked/>
    <w:rPr>
      <w:sz w:val="22"/>
      <w:szCs w:val="22"/>
      <w:lang w:val="en-US" w:eastAsia="zh-CN" w:bidi="ar-SA"/>
    </w:rPr>
  </w:style>
  <w:style w:type="paragraph" w:customStyle="1" w:styleId="11">
    <w:name w:val="列出段落1"/>
    <w:basedOn w:val="Normal"/>
    <w:uiPriority w:val="99"/>
    <w:qFormat/>
    <w:pPr>
      <w:ind w:firstLine="420" w:firstLineChars="200"/>
    </w:pPr>
  </w:style>
  <w:style w:type="paragraph" w:customStyle="1" w:styleId="2">
    <w:name w:val="列出段落2"/>
    <w:basedOn w:val="Normal"/>
    <w:uiPriority w:val="99"/>
    <w:qFormat/>
    <w:pPr>
      <w:ind w:firstLine="420" w:firstLineChars="200"/>
    </w:p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6C4384-0C44-4B5B-9E82-49F9725106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1657</TotalTime>
  <Pages>3</Pages>
  <Words>523</Words>
  <Characters>2984</Characters>
  <Application>Microsoft Office Word</Application>
  <DocSecurity>0</DocSecurity>
  <Lines>24</Lines>
  <Paragraphs>6</Paragraphs>
  <ScaleCrop>false</ScaleCrop>
  <Company>中国微软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</dc:creator>
  <cp:lastModifiedBy>happy</cp:lastModifiedBy>
  <cp:revision>310</cp:revision>
  <dcterms:created xsi:type="dcterms:W3CDTF">2017-08-11T02:21:00Z</dcterms:created>
  <dcterms:modified xsi:type="dcterms:W3CDTF">2018-10-20T05:29:31Z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