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2365D5" w:rsidRPr="00B24AE4" w:rsidP="00B24AE4">
      <w:pPr>
        <w:spacing w:line="360" w:lineRule="auto"/>
        <w:jc w:val="center"/>
        <w:rPr>
          <w:rFonts w:ascii="宋体" w:eastAsia="宋体" w:hAnsi="宋体"/>
          <w:color w:val="002060"/>
          <w:sz w:val="30"/>
          <w:szCs w:val="30"/>
        </w:rPr>
      </w:pPr>
      <w:r w:rsidRPr="00B24AE4">
        <w:rPr>
          <w:rFonts w:ascii="宋体" w:eastAsia="宋体" w:hAnsi="宋体" w:hint="eastAsia"/>
          <w:color w:val="002060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11861800</wp:posOffset>
            </wp:positionV>
            <wp:extent cx="292100" cy="4191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8358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24AE4">
        <w:rPr>
          <w:rFonts w:ascii="宋体" w:eastAsia="宋体" w:hAnsi="宋体" w:hint="eastAsia"/>
          <w:color w:val="002060"/>
          <w:sz w:val="30"/>
          <w:szCs w:val="30"/>
        </w:rPr>
        <w:t>谏逐客书教案</w:t>
      </w:r>
    </w:p>
    <w:p w:rsidR="003C1967" w:rsidP="00B24AE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【学习重点】</w:t>
      </w:r>
    </w:p>
    <w:p w:rsidR="002365D5" w:rsidP="00B24AE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1、把握文章的基本内容，明确中心论点和主要论据</w:t>
      </w:r>
    </w:p>
    <w:p w:rsidR="003C1967" w:rsidP="00B24AE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2、积累文言文知识</w:t>
      </w:r>
    </w:p>
    <w:p w:rsidR="003C1967" w:rsidRPr="003C1967" w:rsidP="00B24AE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3、学习本文的结构和主要论证方法。</w:t>
      </w:r>
    </w:p>
    <w:p w:rsidR="003C1967" w:rsidP="00B24AE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【学习过程】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一、导入：</w:t>
      </w:r>
      <w:r w:rsidR="003C1967">
        <w:rPr>
          <w:rFonts w:ascii="宋体" w:eastAsia="宋体" w:hAnsi="宋体" w:hint="eastAsia"/>
        </w:rPr>
        <w:t>秦国丞相</w:t>
      </w:r>
      <w:r w:rsidRPr="003C1967">
        <w:rPr>
          <w:rFonts w:ascii="宋体" w:eastAsia="宋体" w:hAnsi="宋体" w:hint="eastAsia"/>
        </w:rPr>
        <w:t>李斯名句：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人之贤与不肖，譬如鼠矣，在所自处耳。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垢莫大于卑贱，悲莫甚于贫困。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吾欲与若复牵黄犬俱出东门逐狡兔，岂可复得？</w:t>
      </w:r>
    </w:p>
    <w:p w:rsidR="002365D5" w:rsidRPr="003C1967" w:rsidP="00B24AE4">
      <w:pPr>
        <w:spacing w:line="360" w:lineRule="auto"/>
        <w:ind w:firstLine="210" w:firstLineChars="100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“年少时为郡小吏，见吏舍厕中鼠，食不洁，近人犬，数惊恐之。斯入仓，观仓中鼠，食积粟，居大庑之下，不见人犬之忧。于是李斯乃叹曰：‘人之贤不肖，譬如鼠矣，在所自处耳！”这是一件生活琐事，但却集中反映了李斯的人生观、价值观。由于不愿安于现状。他从观鼠所悟出的人生哲学，便是要善“自处”，作“仓中之鼠”。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    基于此而从荀卿学“帝王之术”，学成之后，欲西入秦时向荀卿告辞时说的一段话：“诟莫大于卑贱，而悲莫甚于贫穷。”这两句话说得非常坦率，和他把厕鼠、仓鼠进行对比时所发的感慨是一脉相承的。 苦于贫贱而贪恋富贵是李斯人生观、价值观的核心。这种思想是他人生之梦得以实现的动力，也是葬送他身家性命的祸根。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这就是 李斯的“老鼠哲学”——“穷通所处”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作者简介：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   李斯（公元前280年-公元前208年），姓李，名斯，字通古。秦代著名的政治家、文学家和书法家。战国末年楚国上蔡（今河南上蔡西南）人。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   早年为郡小吏，后从荀子学帝王之术，学成入秦。初被吕不韦任以为郎，后劝说秦王政灭诸侯、成帝业，被任为长史。秦王采纳其计谋，遣谋士持金玉游说关东六国，离间各国君臣，又任其为客卿。所谓“客卿”是当时对别国人在秦国作官者的称呼。</w:t>
      </w:r>
    </w:p>
    <w:p w:rsidR="002365D5" w:rsidRPr="003C1967" w:rsidP="00B24AE4">
      <w:pPr>
        <w:spacing w:line="360" w:lineRule="auto"/>
        <w:ind w:firstLine="42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秦王政十年（前237年）下令驱逐六国客卿。李斯上《谏逐客书》阻止，为秦王赵政所采纳，不久官为廷尉。在秦王政统一六国的事业中起了较大作用。</w:t>
      </w:r>
    </w:p>
    <w:p w:rsidR="002365D5" w:rsidRPr="003C1967" w:rsidP="00B24AE4">
      <w:pPr>
        <w:spacing w:line="360" w:lineRule="auto"/>
        <w:ind w:firstLine="420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秦统一天下后，被任为丞相。他建议拆除郡县城墙，销毁民间的兵器，以加强对人民的统治；反对分封制，坚持郡县制；又主张焚烧民间收藏的《诗》、《书》、百家语，禁止私学，</w:t>
      </w:r>
      <w:r w:rsidRPr="003C1967">
        <w:rPr>
          <w:rFonts w:ascii="宋体" w:eastAsia="宋体" w:hAnsi="宋体" w:hint="eastAsia"/>
          <w:bCs/>
        </w:rPr>
        <w:t xml:space="preserve">以加强专制主义中央集权的统治。还参与制定了法律，统一车轨、文字、度量衡制度。秦始皇死后，他与赵高合谋，伪造遗诏，迫令始皇长子扶苏自杀，立少子胡亥为二世皇帝。后为赵高所忌，于秦二世二年（前208年）被腰斩于咸阳闹市，并夷三族。 </w:t>
      </w:r>
    </w:p>
    <w:p w:rsidR="002365D5" w:rsidRPr="003C1967" w:rsidP="00B24AE4">
      <w:pPr>
        <w:spacing w:line="360" w:lineRule="auto"/>
        <w:ind w:firstLine="42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他是秦代散文的代表作家，现存 《谏逐客书》、《泰山刻石文》、《瑯玡台刻石文》等，以前者最为著名。鲁迅先生说： 秦王嬴政统治37年，帝业16年，秦王朝几乎没什么文学可言。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二、写作背景</w:t>
      </w:r>
    </w:p>
    <w:p w:rsidR="002365D5" w:rsidRPr="003C1967" w:rsidP="00B24AE4">
      <w:pPr>
        <w:spacing w:line="360" w:lineRule="auto"/>
        <w:ind w:firstLine="42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 本文写于秦王政十年，秦王政二十六年统一天下，所以此文是秦统一前的文章。                                                         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《谏逐客书》是李斯上给秦始皇的一篇奏议。李斯原是楚国上蔡人，后到秦国游说，劝秦王统一天下，受到秦王的重用，被拜为客卿。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   在秦王政元年时发生了这样一件事：韩国派了一个叫郑国的水利专家到秦国来修长达三百余里的灌溉渠，企图以此来消耗秦国国力，不东伐韩，被秦发觉，要杀掉他。  郑国说：“臣为朝廷数年之命，就渠成亦秦万世之利也。”终于让他完成这件工程，然而那些因为客卿入秦而影响自己权势的秦国贵族，就利用这件事情对秦王进行挑拨，说外来客卿入秦都是别有用心的，应该把他们都赶跑。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  <w:bCs/>
        </w:rPr>
        <w:t xml:space="preserve">    </w:t>
      </w:r>
      <w:r w:rsidRPr="003C1967">
        <w:rPr>
          <w:rFonts w:ascii="宋体" w:eastAsia="宋体" w:hAnsi="宋体" w:hint="eastAsia"/>
          <w:bCs/>
        </w:rPr>
        <w:t>到秦王政十年，秦王接受了他们的意见，下令驱逐所有客卿，李斯也在被逐之列，于是他就写了这篇《谏逐客书》，劝谏秦王不要驱逐客卿。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  <w:bCs/>
        </w:rPr>
        <w:t xml:space="preserve">    </w:t>
      </w:r>
      <w:r w:rsidRPr="003C1967">
        <w:rPr>
          <w:rFonts w:ascii="宋体" w:eastAsia="宋体" w:hAnsi="宋体" w:hint="eastAsia"/>
          <w:bCs/>
        </w:rPr>
        <w:t>李斯的文章打动了秦王，使他收回了逐客的成命，恢复了李斯的官职，而《谏逐客书》也就成为一篇脍炙人口的文章从秦王统一天下的高度立论，反复阐明了驱逐客卿的错误，写得理足词胜，雄辩滔滔，千百年来一直被人们所传诵。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三、走进文本，初步感知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（一）解题：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谏：下对上进行劝谏的用语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书：上书，古代臣子向君陈述意见的一种文体。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（二）朗读课文注意下列加点字的读音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第一段：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1、昔</w:t>
      </w:r>
      <w:r w:rsidRPr="003C1967">
        <w:rPr>
          <w:rFonts w:ascii="宋体" w:eastAsia="宋体" w:hAnsi="宋体" w:hint="eastAsia"/>
          <w:bCs/>
          <w:em w:val="dot"/>
        </w:rPr>
        <w:t>缪</w:t>
      </w:r>
      <w:r w:rsidRPr="003C1967">
        <w:rPr>
          <w:rFonts w:ascii="宋体" w:eastAsia="宋体" w:hAnsi="宋体" w:hint="eastAsia"/>
          <w:bCs/>
        </w:rPr>
        <w:t>公求士，西取由余于戎，东得百里奚于</w:t>
      </w:r>
      <w:r w:rsidRPr="003C1967">
        <w:rPr>
          <w:rFonts w:ascii="宋体" w:eastAsia="宋体" w:hAnsi="宋体" w:hint="eastAsia"/>
          <w:bCs/>
          <w:em w:val="dot"/>
        </w:rPr>
        <w:t>宛</w:t>
      </w:r>
      <w:r w:rsidRPr="003C1967">
        <w:rPr>
          <w:rFonts w:ascii="宋体" w:eastAsia="宋体" w:hAnsi="宋体" w:hint="eastAsia"/>
          <w:bCs/>
        </w:rPr>
        <w:t>，迎</w:t>
      </w:r>
      <w:r w:rsidRPr="003C1967">
        <w:rPr>
          <w:rFonts w:ascii="宋体" w:eastAsia="宋体" w:hAnsi="宋体" w:hint="eastAsia"/>
          <w:bCs/>
          <w:em w:val="dot"/>
        </w:rPr>
        <w:t>蹇</w:t>
      </w:r>
      <w:r w:rsidRPr="003C1967">
        <w:rPr>
          <w:rFonts w:ascii="宋体" w:eastAsia="宋体" w:hAnsi="宋体" w:hint="eastAsia"/>
          <w:bCs/>
        </w:rPr>
        <w:t>叔于宋，来</w:t>
      </w:r>
      <w:r w:rsidRPr="003C1967">
        <w:rPr>
          <w:rFonts w:ascii="宋体" w:eastAsia="宋体" w:hAnsi="宋体" w:hint="eastAsia"/>
          <w:bCs/>
          <w:em w:val="dot"/>
        </w:rPr>
        <w:t>丕</w:t>
      </w:r>
      <w:r w:rsidRPr="003C1967">
        <w:rPr>
          <w:rFonts w:ascii="宋体" w:eastAsia="宋体" w:hAnsi="宋体" w:hint="eastAsia"/>
          <w:bCs/>
        </w:rPr>
        <w:t xml:space="preserve">豹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2、制鄢、</w:t>
      </w:r>
      <w:r w:rsidRPr="003C1967">
        <w:rPr>
          <w:rFonts w:ascii="宋体" w:eastAsia="宋体" w:hAnsi="宋体" w:hint="eastAsia"/>
          <w:bCs/>
          <w:em w:val="dot"/>
        </w:rPr>
        <w:t>郢</w:t>
      </w:r>
      <w:r w:rsidRPr="003C1967">
        <w:rPr>
          <w:rFonts w:ascii="宋体" w:eastAsia="宋体" w:hAnsi="宋体" w:hint="eastAsia"/>
          <w:bCs/>
        </w:rPr>
        <w:t>，东据成</w:t>
      </w:r>
      <w:r w:rsidRPr="003C1967">
        <w:rPr>
          <w:rFonts w:ascii="宋体" w:eastAsia="宋体" w:hAnsi="宋体" w:hint="eastAsia"/>
          <w:bCs/>
          <w:em w:val="dot"/>
        </w:rPr>
        <w:t>皋</w:t>
      </w:r>
      <w:r w:rsidRPr="003C1967">
        <w:rPr>
          <w:rFonts w:ascii="宋体" w:eastAsia="宋体" w:hAnsi="宋体" w:hint="eastAsia"/>
          <w:bCs/>
        </w:rPr>
        <w:t>之险，割膏腴之壤，遂散六国之</w:t>
      </w:r>
      <w:r w:rsidRPr="003C1967">
        <w:rPr>
          <w:rFonts w:ascii="宋体" w:eastAsia="宋体" w:hAnsi="宋体" w:hint="eastAsia"/>
          <w:bCs/>
          <w:em w:val="dot"/>
        </w:rPr>
        <w:t>从</w:t>
      </w:r>
      <w:r w:rsidRPr="003C1967">
        <w:rPr>
          <w:rFonts w:ascii="宋体" w:eastAsia="宋体" w:hAnsi="宋体" w:hint="eastAsia"/>
          <w:bCs/>
        </w:rPr>
        <w:t>，使之西面事秦，功</w:t>
      </w:r>
      <w:r w:rsidRPr="003C1967">
        <w:rPr>
          <w:rFonts w:ascii="宋体" w:eastAsia="宋体" w:hAnsi="宋体" w:hint="eastAsia"/>
          <w:bCs/>
          <w:em w:val="dot"/>
        </w:rPr>
        <w:t>施</w:t>
      </w:r>
      <w:r w:rsidRPr="003C1967">
        <w:rPr>
          <w:rFonts w:ascii="宋体" w:eastAsia="宋体" w:hAnsi="宋体" w:hint="eastAsia"/>
          <w:bCs/>
        </w:rPr>
        <w:t xml:space="preserve">到今。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3、昭王得范</w:t>
      </w:r>
      <w:r w:rsidRPr="003C1967">
        <w:rPr>
          <w:rFonts w:ascii="宋体" w:eastAsia="宋体" w:hAnsi="宋体" w:hint="eastAsia"/>
          <w:bCs/>
          <w:em w:val="dot"/>
        </w:rPr>
        <w:t>雎</w:t>
      </w:r>
      <w:r w:rsidRPr="003C1967">
        <w:rPr>
          <w:rFonts w:ascii="宋体" w:eastAsia="宋体" w:hAnsi="宋体" w:hint="eastAsia"/>
          <w:bCs/>
        </w:rPr>
        <w:t>，废</w:t>
      </w:r>
      <w:r w:rsidRPr="003C1967">
        <w:rPr>
          <w:rFonts w:ascii="宋体" w:eastAsia="宋体" w:hAnsi="宋体" w:hint="eastAsia"/>
          <w:bCs/>
          <w:em w:val="dot"/>
        </w:rPr>
        <w:t>穰</w:t>
      </w:r>
      <w:r w:rsidRPr="003C1967">
        <w:rPr>
          <w:rFonts w:ascii="宋体" w:eastAsia="宋体" w:hAnsi="宋体" w:hint="eastAsia"/>
          <w:bCs/>
        </w:rPr>
        <w:t>侯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4、向使四君却客而不</w:t>
      </w:r>
      <w:r w:rsidRPr="003C1967">
        <w:rPr>
          <w:rFonts w:ascii="宋体" w:eastAsia="宋体" w:hAnsi="宋体" w:hint="eastAsia"/>
          <w:bCs/>
          <w:em w:val="dot"/>
        </w:rPr>
        <w:t>内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第二段：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1、服太</w:t>
      </w:r>
      <w:r w:rsidRPr="003C1967">
        <w:rPr>
          <w:rFonts w:ascii="宋体" w:eastAsia="宋体" w:hAnsi="宋体" w:hint="eastAsia"/>
          <w:bCs/>
          <w:em w:val="dot"/>
        </w:rPr>
        <w:t>阿</w:t>
      </w:r>
      <w:r w:rsidRPr="003C1967">
        <w:rPr>
          <w:rFonts w:ascii="宋体" w:eastAsia="宋体" w:hAnsi="宋体" w:hint="eastAsia"/>
          <w:bCs/>
        </w:rPr>
        <w:t>之剑，乘</w:t>
      </w:r>
      <w:r w:rsidRPr="003C1967">
        <w:rPr>
          <w:rFonts w:ascii="宋体" w:eastAsia="宋体" w:hAnsi="宋体" w:hint="eastAsia"/>
          <w:bCs/>
          <w:em w:val="dot"/>
        </w:rPr>
        <w:t>纤</w:t>
      </w:r>
      <w:r w:rsidRPr="003C1967">
        <w:rPr>
          <w:rFonts w:ascii="宋体" w:eastAsia="宋体" w:hAnsi="宋体" w:hint="eastAsia"/>
          <w:bCs/>
        </w:rPr>
        <w:t>离之马，建翠凤之旗，树灵</w:t>
      </w:r>
      <w:r w:rsidRPr="003C1967">
        <w:rPr>
          <w:rFonts w:ascii="宋体" w:eastAsia="宋体" w:hAnsi="宋体" w:hint="eastAsia"/>
          <w:bCs/>
          <w:em w:val="dot"/>
        </w:rPr>
        <w:t>鼍</w:t>
      </w:r>
      <w:r w:rsidRPr="003C1967">
        <w:rPr>
          <w:rFonts w:ascii="宋体" w:eastAsia="宋体" w:hAnsi="宋体" w:hint="eastAsia"/>
          <w:bCs/>
        </w:rPr>
        <w:t xml:space="preserve">之鼓。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2、此数宝者，秦不生一焉，而陛下</w:t>
      </w:r>
      <w:r w:rsidRPr="003C1967">
        <w:rPr>
          <w:rFonts w:ascii="宋体" w:eastAsia="宋体" w:hAnsi="宋体" w:hint="eastAsia"/>
          <w:bCs/>
          <w:em w:val="dot"/>
        </w:rPr>
        <w:t>说</w:t>
      </w:r>
      <w:r w:rsidRPr="003C1967">
        <w:rPr>
          <w:rFonts w:ascii="宋体" w:eastAsia="宋体" w:hAnsi="宋体" w:hint="eastAsia"/>
          <w:bCs/>
        </w:rPr>
        <w:t xml:space="preserve">之，何也？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3、犀象之器，不为</w:t>
      </w:r>
      <w:r w:rsidRPr="003C1967">
        <w:rPr>
          <w:rFonts w:ascii="宋体" w:eastAsia="宋体" w:hAnsi="宋体" w:hint="eastAsia"/>
          <w:bCs/>
          <w:em w:val="dot"/>
        </w:rPr>
        <w:t>玩好</w:t>
      </w:r>
      <w:r w:rsidRPr="003C1967">
        <w:rPr>
          <w:rFonts w:ascii="宋体" w:eastAsia="宋体" w:hAnsi="宋体" w:hint="eastAsia"/>
          <w:bCs/>
        </w:rPr>
        <w:t>；郑、卫之女不充后宫，而骏良</w:t>
      </w:r>
      <w:r w:rsidRPr="003C1967">
        <w:rPr>
          <w:rFonts w:ascii="宋体" w:eastAsia="宋体" w:hAnsi="宋体" w:hint="eastAsia"/>
          <w:bCs/>
          <w:em w:val="dot"/>
        </w:rPr>
        <w:t>駃騠</w:t>
      </w:r>
      <w:r w:rsidRPr="003C1967">
        <w:rPr>
          <w:rFonts w:ascii="宋体" w:eastAsia="宋体" w:hAnsi="宋体" w:hint="eastAsia"/>
          <w:bCs/>
        </w:rPr>
        <w:t>不实外</w:t>
      </w:r>
      <w:r w:rsidRPr="003C1967">
        <w:rPr>
          <w:rFonts w:ascii="宋体" w:eastAsia="宋体" w:hAnsi="宋体" w:hint="eastAsia"/>
          <w:bCs/>
          <w:em w:val="dot"/>
        </w:rPr>
        <w:t>厩</w:t>
      </w:r>
      <w:r w:rsidRPr="003C1967">
        <w:rPr>
          <w:rFonts w:ascii="宋体" w:eastAsia="宋体" w:hAnsi="宋体" w:hint="eastAsia"/>
          <w:bCs/>
        </w:rPr>
        <w:t xml:space="preserve">，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4、所以饰后宫，充下陈，娱心意，</w:t>
      </w:r>
      <w:r w:rsidRPr="003C1967">
        <w:rPr>
          <w:rFonts w:ascii="宋体" w:eastAsia="宋体" w:hAnsi="宋体" w:hint="eastAsia"/>
          <w:bCs/>
          <w:em w:val="dot"/>
        </w:rPr>
        <w:t>说</w:t>
      </w:r>
      <w:r w:rsidRPr="003C1967">
        <w:rPr>
          <w:rFonts w:ascii="宋体" w:eastAsia="宋体" w:hAnsi="宋体" w:hint="eastAsia"/>
          <w:bCs/>
        </w:rPr>
        <w:t xml:space="preserve">耳目者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5、则是</w:t>
      </w:r>
      <w:r w:rsidRPr="003C1967">
        <w:rPr>
          <w:rFonts w:ascii="宋体" w:eastAsia="宋体" w:hAnsi="宋体" w:hint="eastAsia"/>
          <w:bCs/>
          <w:em w:val="dot"/>
        </w:rPr>
        <w:t>宛</w:t>
      </w:r>
      <w:r w:rsidRPr="003C1967">
        <w:rPr>
          <w:rFonts w:ascii="宋体" w:eastAsia="宋体" w:hAnsi="宋体" w:hint="eastAsia"/>
          <w:bCs/>
        </w:rPr>
        <w:t>珠之簪，傅</w:t>
      </w:r>
      <w:r w:rsidRPr="003C1967">
        <w:rPr>
          <w:rFonts w:ascii="宋体" w:eastAsia="宋体" w:hAnsi="宋体" w:hint="eastAsia"/>
          <w:bCs/>
          <w:em w:val="dot"/>
        </w:rPr>
        <w:t>玑</w:t>
      </w:r>
      <w:r w:rsidRPr="003C1967">
        <w:rPr>
          <w:rFonts w:ascii="宋体" w:eastAsia="宋体" w:hAnsi="宋体" w:hint="eastAsia"/>
          <w:bCs/>
        </w:rPr>
        <w:t>之</w:t>
      </w:r>
      <w:r w:rsidRPr="003C1967">
        <w:rPr>
          <w:rFonts w:ascii="宋体" w:eastAsia="宋体" w:hAnsi="宋体" w:hint="eastAsia"/>
          <w:bCs/>
          <w:em w:val="dot"/>
        </w:rPr>
        <w:t>珥</w:t>
      </w:r>
      <w:r w:rsidRPr="003C1967">
        <w:rPr>
          <w:rFonts w:ascii="宋体" w:eastAsia="宋体" w:hAnsi="宋体" w:hint="eastAsia"/>
          <w:bCs/>
        </w:rPr>
        <w:t>，</w:t>
      </w:r>
      <w:r w:rsidRPr="003C1967">
        <w:rPr>
          <w:rFonts w:ascii="宋体" w:eastAsia="宋体" w:hAnsi="宋体" w:hint="eastAsia"/>
          <w:bCs/>
          <w:em w:val="dot"/>
        </w:rPr>
        <w:t>阿缟</w:t>
      </w:r>
      <w:r w:rsidRPr="003C1967">
        <w:rPr>
          <w:rFonts w:ascii="宋体" w:eastAsia="宋体" w:hAnsi="宋体" w:hint="eastAsia"/>
          <w:bCs/>
        </w:rPr>
        <w:t>之衣，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6、夫击瓮叩</w:t>
      </w:r>
      <w:r w:rsidRPr="003C1967">
        <w:rPr>
          <w:rFonts w:ascii="宋体" w:eastAsia="宋体" w:hAnsi="宋体" w:hint="eastAsia"/>
          <w:bCs/>
          <w:em w:val="dot"/>
        </w:rPr>
        <w:t>缶</w:t>
      </w:r>
      <w:r w:rsidRPr="003C1967">
        <w:rPr>
          <w:rFonts w:ascii="宋体" w:eastAsia="宋体" w:hAnsi="宋体" w:hint="eastAsia"/>
          <w:bCs/>
        </w:rPr>
        <w:t>弹筝搏</w:t>
      </w:r>
      <w:r w:rsidRPr="003C1967">
        <w:rPr>
          <w:rFonts w:ascii="宋体" w:eastAsia="宋体" w:hAnsi="宋体" w:hint="eastAsia"/>
          <w:bCs/>
          <w:em w:val="dot"/>
        </w:rPr>
        <w:t>髀</w:t>
      </w:r>
      <w:r w:rsidRPr="003C1967">
        <w:rPr>
          <w:rFonts w:ascii="宋体" w:eastAsia="宋体" w:hAnsi="宋体" w:hint="eastAsia"/>
          <w:bCs/>
        </w:rPr>
        <w:t xml:space="preserve">，而歌呼呜呜快耳者，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7、不问可否，不论曲直，非秦者去，</w:t>
      </w:r>
      <w:r w:rsidRPr="003C1967">
        <w:rPr>
          <w:rFonts w:ascii="宋体" w:eastAsia="宋体" w:hAnsi="宋体" w:hint="eastAsia"/>
          <w:bCs/>
          <w:em w:val="dot"/>
        </w:rPr>
        <w:t>为</w:t>
      </w:r>
      <w:r w:rsidRPr="003C1967">
        <w:rPr>
          <w:rFonts w:ascii="宋体" w:eastAsia="宋体" w:hAnsi="宋体" w:hint="eastAsia"/>
          <w:bCs/>
        </w:rPr>
        <w:t xml:space="preserve">客者逐。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第三、四段：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1、臣闻地广者</w:t>
      </w:r>
      <w:r w:rsidRPr="003C1967">
        <w:rPr>
          <w:rFonts w:ascii="宋体" w:eastAsia="宋体" w:hAnsi="宋体" w:hint="eastAsia"/>
          <w:bCs/>
          <w:em w:val="dot"/>
        </w:rPr>
        <w:t>粟</w:t>
      </w:r>
      <w:r w:rsidRPr="003C1967">
        <w:rPr>
          <w:rFonts w:ascii="宋体" w:eastAsia="宋体" w:hAnsi="宋体" w:hint="eastAsia"/>
          <w:bCs/>
        </w:rPr>
        <w:t>多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2、河海不</w:t>
      </w:r>
      <w:r w:rsidRPr="003C1967">
        <w:rPr>
          <w:rFonts w:ascii="宋体" w:eastAsia="宋体" w:hAnsi="宋体" w:hint="eastAsia"/>
          <w:bCs/>
          <w:em w:val="dot"/>
        </w:rPr>
        <w:t>择</w:t>
      </w:r>
      <w:r w:rsidRPr="003C1967">
        <w:rPr>
          <w:rFonts w:ascii="宋体" w:eastAsia="宋体" w:hAnsi="宋体" w:hint="eastAsia"/>
          <w:bCs/>
        </w:rPr>
        <w:t xml:space="preserve">细流，故能就其深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3、王者不却众</w:t>
      </w:r>
      <w:r w:rsidRPr="003C1967">
        <w:rPr>
          <w:rFonts w:ascii="宋体" w:eastAsia="宋体" w:hAnsi="宋体" w:hint="eastAsia"/>
          <w:bCs/>
          <w:em w:val="dot"/>
        </w:rPr>
        <w:t>庶</w:t>
      </w:r>
      <w:r w:rsidRPr="003C1967">
        <w:rPr>
          <w:rFonts w:ascii="宋体" w:eastAsia="宋体" w:hAnsi="宋体" w:hint="eastAsia"/>
          <w:bCs/>
        </w:rPr>
        <w:t xml:space="preserve">，故能明其德。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4、今乃弃</w:t>
      </w:r>
      <w:r w:rsidRPr="003C1967">
        <w:rPr>
          <w:rFonts w:ascii="宋体" w:eastAsia="宋体" w:hAnsi="宋体" w:hint="eastAsia"/>
          <w:bCs/>
          <w:em w:val="dot"/>
        </w:rPr>
        <w:t>黔</w:t>
      </w:r>
      <w:r w:rsidRPr="003C1967">
        <w:rPr>
          <w:rFonts w:ascii="宋体" w:eastAsia="宋体" w:hAnsi="宋体" w:hint="eastAsia"/>
          <w:bCs/>
        </w:rPr>
        <w:t xml:space="preserve">首以资敌国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5、此所谓“</w:t>
      </w:r>
      <w:r w:rsidRPr="003C1967">
        <w:rPr>
          <w:rFonts w:ascii="宋体" w:eastAsia="宋体" w:hAnsi="宋体" w:hint="eastAsia"/>
          <w:bCs/>
          <w:em w:val="dot"/>
        </w:rPr>
        <w:t>藉</w:t>
      </w:r>
      <w:r w:rsidRPr="003C1967">
        <w:rPr>
          <w:rFonts w:ascii="宋体" w:eastAsia="宋体" w:hAnsi="宋体" w:hint="eastAsia"/>
          <w:bCs/>
        </w:rPr>
        <w:t>寇兵而</w:t>
      </w:r>
      <w:r w:rsidRPr="003C1967">
        <w:rPr>
          <w:rFonts w:ascii="宋体" w:eastAsia="宋体" w:hAnsi="宋体" w:hint="eastAsia"/>
          <w:bCs/>
          <w:em w:val="dot"/>
        </w:rPr>
        <w:t>赍</w:t>
      </w:r>
      <w:r w:rsidRPr="003C1967">
        <w:rPr>
          <w:rFonts w:ascii="宋体" w:eastAsia="宋体" w:hAnsi="宋体" w:hint="eastAsia"/>
          <w:bCs/>
        </w:rPr>
        <w:t xml:space="preserve">盗粮”者也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四、理解文本内容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（一）找出这4段的中心句或能概括内容的重要句子：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明确：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第一段：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①臣闻吏议逐客，窃以为过矣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②此四君者，皆以客之功。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第二段：然则是所重者在乎色乐珠玉，而所轻者在乎人民也。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第三段： ①此五帝三王之所以无敌也  </w:t>
      </w:r>
      <w:r w:rsidRPr="003C1967">
        <w:rPr>
          <w:rFonts w:ascii="宋体" w:eastAsia="宋体" w:hAnsi="宋体" w:cs="宋体" w:hint="eastAsia"/>
          <w:bCs/>
        </w:rPr>
        <w:t>②</w:t>
      </w:r>
      <w:r w:rsidRPr="003C1967">
        <w:rPr>
          <w:rFonts w:ascii="宋体" w:eastAsia="宋体" w:hAnsi="宋体" w:hint="eastAsia"/>
          <w:bCs/>
        </w:rPr>
        <w:t xml:space="preserve">此所谓“借寇兵而赍盗粮”者也。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第四段：今逐客以资敌国，损民以益仇，内自虚而外树怨于诸侯，求国无危，不可得也。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（二）请分别用4个字概括每段的内容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明确：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第一段：逐客为过（提出论点）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                    ——客卿有功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第二段：重物轻人 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 xml:space="preserve">第三段：逐客损己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第四段：逐客国危（概括全文）</w:t>
      </w:r>
    </w:p>
    <w:p w:rsidR="002C23E1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（三）</w:t>
      </w:r>
      <w:r w:rsidRPr="003C1967">
        <w:rPr>
          <w:rFonts w:ascii="宋体" w:eastAsia="宋体" w:hAnsi="宋体" w:hint="eastAsia"/>
        </w:rPr>
        <w:t>学习第一段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1、请将这段划分成3个层次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明确：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第一层提出中心论点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第二层：举例论证4位先王的功绩以客之功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第三层：假设论证却客不内的结果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>2、积累本段重要的文言知识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</w:rPr>
        <w:t xml:space="preserve">西、东：名词作状语，在西面、在东面     来：招致    </w:t>
      </w:r>
      <w:r w:rsidRPr="003C1967">
        <w:rPr>
          <w:rFonts w:ascii="宋体" w:eastAsia="宋体" w:hAnsi="宋体" w:hint="eastAsia"/>
          <w:bCs/>
        </w:rPr>
        <w:t>移、易：改变</w:t>
      </w:r>
    </w:p>
    <w:p w:rsidR="002365D5" w:rsidRPr="003C1967" w:rsidP="00B24AE4">
      <w:pPr>
        <w:spacing w:line="360" w:lineRule="auto"/>
        <w:rPr>
          <w:rFonts w:ascii="宋体" w:eastAsia="宋体" w:hAnsi="宋体"/>
        </w:rPr>
      </w:pPr>
      <w:r w:rsidRPr="003C1967">
        <w:rPr>
          <w:rFonts w:ascii="宋体" w:eastAsia="宋体" w:hAnsi="宋体" w:hint="eastAsia"/>
          <w:bCs/>
        </w:rPr>
        <w:t>乐用：乐于为国效力</w:t>
      </w:r>
      <w:r w:rsidRPr="003C1967">
        <w:rPr>
          <w:rFonts w:ascii="宋体" w:eastAsia="宋体" w:hAnsi="宋体" w:hint="eastAsia"/>
        </w:rPr>
        <w:t xml:space="preserve">    </w:t>
      </w:r>
      <w:r w:rsidRPr="003C1967">
        <w:rPr>
          <w:rFonts w:ascii="宋体" w:eastAsia="宋体" w:hAnsi="宋体" w:hint="eastAsia"/>
          <w:bCs/>
        </w:rPr>
        <w:t>举：攻取</w:t>
      </w:r>
      <w:r w:rsidRPr="003C1967">
        <w:rPr>
          <w:rFonts w:ascii="宋体" w:eastAsia="宋体" w:hAnsi="宋体" w:hint="eastAsia"/>
        </w:rPr>
        <w:t xml:space="preserve">    </w:t>
      </w:r>
      <w:r w:rsidRPr="003C1967">
        <w:rPr>
          <w:rFonts w:ascii="宋体" w:eastAsia="宋体" w:hAnsi="宋体" w:hint="eastAsia"/>
          <w:bCs/>
        </w:rPr>
        <w:t>治强：安定强盛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拔：攻取西并巴蜀；北、南：名词做状语  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功施到今：延续   向使四君却客而不内：接纳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3、总结：铺陈四代秦君重用客卿而富国的史实，证明客卿有功。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穆公求士———广纳人才———遂霸西戎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孝公用商鞅——变法治国———民盛国强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惠王用张仪——四面扩张———以横破纵</w:t>
      </w:r>
    </w:p>
    <w:p w:rsidR="002365D5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昭王得范雎——打击豪门———强化集权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4、本段使用了什么论证方法？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明确：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举例论证：4位先王有功，并且都任用了客卿，使秦由“霸西戎”“诸侯亲服”到“六国西面事秦”最后“成帝业”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假设论证：从反面论证无客卿会使秦无“富利之实”“强大之名”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（四）学习第二段：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1、标画本段中的重点字词和句式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2、第二段可以划分几个层次？用了什么论证方法？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明确：二个层次：人和物作比较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举例论证、假设论证、对比论证 </w:t>
      </w:r>
    </w:p>
    <w:p w:rsidR="00BF1B6D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总结：   举出大量事实，说明重物轻人决非一代英主所应为。以上第二段，用秦王政对于</w:t>
      </w:r>
      <w:r w:rsidRPr="003C1967">
        <w:rPr>
          <w:rFonts w:ascii="宋体" w:eastAsia="宋体" w:hAnsi="宋体" w:hint="eastAsia"/>
          <w:bCs/>
        </w:rPr>
        <w:t>异国所产宝物的喜爱来说明逐客之荒谬。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   宋代李涂说：“中间论物不出于秦而秦用之，独人才不出于秦而秦不用，反复议论，痛快，深得作文之法。”</w:t>
      </w:r>
    </w:p>
    <w:p w:rsidR="003C1967" w:rsidRPr="003C1967" w:rsidP="00B24AE4">
      <w:pPr>
        <w:spacing w:line="360" w:lineRule="auto"/>
        <w:ind w:firstLine="206" w:firstLineChars="98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由物及人——类比论证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（五）学习第3、4段</w:t>
      </w:r>
    </w:p>
    <w:p w:rsidR="00BF1B6D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1、</w:t>
      </w:r>
      <w:r w:rsidRPr="003C1967" w:rsidR="00EE692D">
        <w:rPr>
          <w:rFonts w:ascii="宋体" w:eastAsia="宋体" w:hAnsi="宋体" w:hint="eastAsia"/>
          <w:bCs/>
        </w:rPr>
        <w:t xml:space="preserve">梳理文言知识要点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2、</w:t>
      </w:r>
      <w:r w:rsidRPr="003C1967" w:rsidR="00EE692D">
        <w:rPr>
          <w:rFonts w:ascii="宋体" w:eastAsia="宋体" w:hAnsi="宋体" w:hint="eastAsia"/>
          <w:bCs/>
        </w:rPr>
        <w:t>本段使用了什么论证方法？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>3、</w:t>
      </w:r>
      <w:r w:rsidRPr="003C1967">
        <w:rPr>
          <w:rFonts w:ascii="宋体" w:eastAsia="宋体" w:hAnsi="宋体" w:hint="eastAsia"/>
          <w:bCs/>
        </w:rPr>
        <w:t>分析课文：逐句对应内容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臣闻地广者粟多，国大者人众，兵强则士勇。  ——以上3句直接说理，强调只有胸襟博大开阔，才能广罗人才。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是以太山不让土壤，故能成其大；河海不择细流，故能就其深；王者不却众庶，故能明其德。 ——以上6句以自然物象作为有力的举证，进行类比说理。秦山、河海两个比喻是陪衬，“王者不却众庶”才是本意。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是以地无四方，民无异国，四时充美，鬼神降福，此五帝三王之所以无敌也。—— 以上6句以古证今，正面论述“用客治国”为上策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今乃弃黔首以资敌国，却宾客以业诸侯，使天下之士，退而不敢西向，裹足不入秦，此所谓“藉寇兵而赍盗粮者也。” ——危害：逐客资敌 </w:t>
      </w:r>
    </w:p>
    <w:p w:rsidR="00BF1B6D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总结论证方法： </w:t>
      </w:r>
    </w:p>
    <w:p w:rsidR="00BF1B6D" w:rsidRPr="003C1967" w:rsidP="00B24AE4">
      <w:pPr>
        <w:spacing w:line="360" w:lineRule="auto"/>
        <w:ind w:left="36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用客治国和逐客资敌——对比论证 </w:t>
      </w:r>
      <w:r w:rsidRPr="003C1967" w:rsidR="003C1967">
        <w:rPr>
          <w:rFonts w:ascii="宋体" w:eastAsia="宋体" w:hAnsi="宋体" w:hint="eastAsia"/>
          <w:bCs/>
        </w:rPr>
        <w:t>，还有</w:t>
      </w:r>
      <w:r w:rsidRPr="003C1967">
        <w:rPr>
          <w:rFonts w:ascii="宋体" w:eastAsia="宋体" w:hAnsi="宋体" w:hint="eastAsia"/>
          <w:bCs/>
        </w:rPr>
        <w:t xml:space="preserve">比喻论证 </w:t>
      </w:r>
      <w:r w:rsidRPr="003C1967" w:rsidR="003C1967">
        <w:rPr>
          <w:rFonts w:ascii="宋体" w:eastAsia="宋体" w:hAnsi="宋体" w:hint="eastAsia"/>
          <w:bCs/>
        </w:rPr>
        <w:t>、</w:t>
      </w:r>
      <w:r w:rsidRPr="003C1967">
        <w:rPr>
          <w:rFonts w:ascii="宋体" w:eastAsia="宋体" w:hAnsi="宋体" w:hint="eastAsia"/>
          <w:bCs/>
        </w:rPr>
        <w:t xml:space="preserve">类比论证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最后一段：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夫物不产于秦，可宝者多 ——照应第2段，点明“必秦国之所生然后可”错误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士不产于秦，而愿忠者众 ——照应第3段，点明“客而不内，疏士而不用，”不当做法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今逐客以资敌国 ——照应第3段，逐客对秦之害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五、艺术特色： 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这篇奏疏在艺术上有两个显著特色。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   一是善于用比喻。从而增强了议论的形象性和说服力。</w:t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   最突出的例子是用秦王取物的态度为喻，来说明秦王对取人应该持的态度，和不应该持的态度。如文中写到：“夫击瓮叩缶……适观而矣已”这形象地说明了秦王想得意于天下，在取人方面也应该弃退秦国那些平庸之辈，而取用异国的贤能之德。</w:t>
      </w:r>
    </w:p>
    <w:p w:rsidR="003C1967" w:rsidRPr="003C1967" w:rsidP="00471389">
      <w:pPr>
        <w:spacing w:line="360" w:lineRule="auto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   此外，用“泰山不让土壤……故能就其深”为喻来说明“王者不却众庶，故能明其德”的道理；用“藉寇兵而赍盗粮为喻来说明逐客是“资敌国”、“益仇”的愚蠢行为，也都很形象，具有很强的说服力。 </w:t>
      </w:r>
    </w:p>
    <w:p w:rsidR="003C1967" w:rsidRPr="003C1967" w:rsidP="00471389">
      <w:pPr>
        <w:spacing w:line="360" w:lineRule="auto"/>
        <w:ind w:firstLine="525" w:firstLineChars="25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二是气势奔放，文采斐然。</w:t>
      </w:r>
    </w:p>
    <w:p w:rsidR="003C1967" w:rsidRPr="003C1967" w:rsidP="00B24AE4">
      <w:pPr>
        <w:spacing w:line="360" w:lineRule="auto"/>
        <w:ind w:firstLine="42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 这与作者多用铺陈、夸饰手法和排比、对偶句子以及多选用华美辞藻有密切关系。</w:t>
      </w:r>
    </w:p>
    <w:p w:rsidR="003C1967" w:rsidRPr="003C1967" w:rsidP="00471389">
      <w:pPr>
        <w:spacing w:line="360" w:lineRule="auto"/>
        <w:ind w:firstLine="525" w:firstLineChars="25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>如文中写秦国历史上“四君”因客功而成事的情况，手法铺张，多用排比，对偶句显得文势充畅，并有音节之美。其中写惠王用张仪之计而在军事外交上取得了成功，就用了“拨、并、收、取、包、制、据、割、散、使、施”等动词，可见辞藻的丰富。</w:t>
      </w:r>
    </w:p>
    <w:p w:rsidR="003C1967" w:rsidRPr="003C1967" w:rsidP="00B24AE4">
      <w:pPr>
        <w:spacing w:line="360" w:lineRule="auto"/>
        <w:ind w:firstLine="420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 xml:space="preserve"> </w:t>
      </w:r>
      <w:r w:rsidRPr="003C1967">
        <w:rPr>
          <w:rFonts w:ascii="宋体" w:eastAsia="宋体" w:hAnsi="宋体" w:hint="eastAsia"/>
          <w:bCs/>
        </w:rPr>
        <w:t>文中写秦王为满足生活享受而取用天下了珍物一段，不仅手法铺张，句式多用排偶，文气充畅，而言调谐美，而且充满了色乐珠玉等方面的华美辞藻，极富于文采。</w:t>
      </w:r>
    </w:p>
    <w:p w:rsidR="003C1967" w:rsidRPr="003C1967" w:rsidP="00B24AE4">
      <w:pPr>
        <w:spacing w:line="360" w:lineRule="auto"/>
        <w:ind w:firstLine="420"/>
        <w:rPr>
          <w:rFonts w:ascii="宋体" w:eastAsia="宋体" w:hAnsi="宋体"/>
          <w:bCs/>
        </w:rPr>
      </w:pPr>
      <w:r w:rsidRPr="003C1967">
        <w:rPr>
          <w:rFonts w:ascii="宋体" w:eastAsia="宋体" w:hAnsi="宋体" w:hint="eastAsia"/>
          <w:bCs/>
        </w:rPr>
        <w:t xml:space="preserve">清李兆洛《骈体文钞》选录此篇为“骈体初祖”，指出了本篇对后世骈文写作的深远影响。 </w:t>
      </w:r>
      <w:r w:rsidRPr="003C1967">
        <w:rPr>
          <w:rFonts w:ascii="宋体" w:eastAsia="宋体" w:hAnsi="宋体" w:hint="eastAsia"/>
          <w:bCs/>
        </w:rPr>
        <w:br/>
      </w:r>
      <w:r w:rsidRPr="003C1967">
        <w:rPr>
          <w:rFonts w:ascii="宋体" w:eastAsia="宋体" w:hAnsi="宋体" w:hint="eastAsia"/>
          <w:bCs/>
        </w:rPr>
        <w:br/>
      </w:r>
    </w:p>
    <w:p w:rsidR="003C1967" w:rsidRPr="003C1967" w:rsidP="00B24AE4">
      <w:pPr>
        <w:spacing w:line="360" w:lineRule="auto"/>
        <w:rPr>
          <w:rFonts w:ascii="宋体" w:eastAsia="宋体" w:hAnsi="宋体"/>
          <w:bCs/>
        </w:rPr>
      </w:pPr>
    </w:p>
    <w:p w:rsidR="002365D5" w:rsidRPr="003C1967" w:rsidP="00B24AE4">
      <w:pPr>
        <w:spacing w:line="360" w:lineRule="auto"/>
        <w:rPr>
          <w:rFonts w:ascii="宋体" w:eastAsia="宋体" w:hAnsi="宋体"/>
        </w:rPr>
      </w:pPr>
    </w:p>
    <w:sectPr w:rsidSect="003C1967">
      <w:footerReference w:type="default" r:id="rId5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79001"/>
      <w:docPartObj>
        <w:docPartGallery w:val="Page Numbers (Bottom of Page)"/>
        <w:docPartUnique/>
      </w:docPartObj>
    </w:sdtPr>
    <w:sdtContent>
      <w:p w:rsidR="003C1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471389" w:rsidR="00471389">
          <w:rPr>
            <w:noProof/>
            <w:lang w:val="zh-CN"/>
          </w:rPr>
          <w:t>6</w:t>
        </w:r>
        <w:r w:rsidRPr="00471389" w:rsidR="00471389">
          <w:rPr>
            <w:noProof/>
            <w:lang w:val="zh-CN"/>
          </w:rPr>
          <w:fldChar w:fldCharType="end"/>
        </w:r>
      </w:p>
    </w:sdtContent>
  </w:sdt>
  <w:p w:rsidR="003C1967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7143"/>
    <w:multiLevelType w:val="hybridMultilevel"/>
    <w:tmpl w:val="A34C06C6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2515484"/>
    <w:multiLevelType w:val="hybridMultilevel"/>
    <w:tmpl w:val="22125BE6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682531CA"/>
    <w:multiLevelType w:val="hybridMultilevel"/>
    <w:tmpl w:val="8CC83DFA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65D5"/>
    <w:rsid w:val="002365D5"/>
    <w:rsid w:val="002C23E1"/>
    <w:rsid w:val="003C1967"/>
    <w:rsid w:val="003F3134"/>
    <w:rsid w:val="00471389"/>
    <w:rsid w:val="006548B5"/>
    <w:rsid w:val="00B24AE4"/>
    <w:rsid w:val="00BF1B6D"/>
    <w:rsid w:val="00EE692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E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65D5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3C1967"/>
    <w:pPr>
      <w:widowControl/>
      <w:spacing w:line="240" w:lineRule="auto"/>
      <w:ind w:firstLine="420" w:firstLineChars="2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eader">
    <w:name w:val="header"/>
    <w:basedOn w:val="Normal"/>
    <w:link w:val="Char"/>
    <w:uiPriority w:val="99"/>
    <w:semiHidden/>
    <w:unhideWhenUsed/>
    <w:rsid w:val="003C1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C196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C196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C19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579</Words>
  <Characters>3303</Characters>
  <Application>Microsoft Office Word</Application>
  <DocSecurity>0</DocSecurity>
  <Lines>27</Lines>
  <Paragraphs>7</Paragraphs>
  <ScaleCrop>false</ScaleCrop>
  <Company>Sky123.Org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2020-04-01T06:29:00Z</dcterms:created>
  <dcterms:modified xsi:type="dcterms:W3CDTF">2020-04-01T07:11:00Z</dcterms:modified>
</cp:coreProperties>
</file>