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360" w:lineRule="auto"/>
        <w:ind w:left="0" w:right="0"/>
        <w:jc w:val="center"/>
      </w:pPr>
      <w:r>
        <w:rPr>
          <w:rFonts w:hint="eastAsia" w:ascii="Times New Roman" w:hAnsi="Times New Roman" w:eastAsia="新宋体" w:cs="新宋体"/>
          <w:b/>
          <w:bCs w:val="0"/>
          <w:kern w:val="2"/>
          <w:sz w:val="30"/>
          <w:szCs w:val="30"/>
          <w:lang w:val="en-US" w:eastAsia="zh-CN" w:bidi="ar"/>
        </w:rPr>
        <w:t>四川省达州市</w:t>
      </w:r>
      <w:r>
        <w:rPr>
          <w:rFonts w:hint="default" w:ascii="Times New Roman" w:hAnsi="Times New Roman" w:eastAsia="新宋体" w:cs="Times New Roman"/>
          <w:b/>
          <w:bCs w:val="0"/>
          <w:kern w:val="2"/>
          <w:sz w:val="30"/>
          <w:szCs w:val="30"/>
          <w:lang w:val="en-US" w:eastAsia="zh-CN" w:bidi="ar"/>
        </w:rPr>
        <w:t>2022</w:t>
      </w:r>
      <w:r>
        <w:rPr>
          <w:rFonts w:hint="eastAsia" w:ascii="Times New Roman" w:hAnsi="Times New Roman" w:eastAsia="新宋体" w:cs="新宋体"/>
          <w:b/>
          <w:bCs w:val="0"/>
          <w:kern w:val="2"/>
          <w:sz w:val="30"/>
          <w:szCs w:val="30"/>
          <w:lang w:val="en-US" w:eastAsia="zh-CN" w:bidi="ar"/>
        </w:rPr>
        <w:t>年中考语文试卷</w:t>
      </w:r>
      <w:r>
        <w:rPr>
          <w:rFonts w:hint="eastAsia" w:ascii="宋体" w:hAnsi="宋体" w:eastAsia="宋体" w:cs="宋体"/>
          <w:b/>
          <w:sz w:val="32"/>
          <w:lang w:eastAsia="zh-CN"/>
        </w:rPr>
        <w:t>（</w:t>
      </w:r>
      <w:r>
        <w:rPr>
          <w:rFonts w:hint="eastAsia" w:ascii="宋体" w:hAnsi="宋体" w:eastAsia="宋体" w:cs="宋体"/>
          <w:b/>
          <w:sz w:val="32"/>
          <w:lang w:val="en-US" w:eastAsia="zh-CN"/>
        </w:rPr>
        <w:t>解析版</w:t>
      </w:r>
      <w:r>
        <w:rPr>
          <w:rFonts w:hint="eastAsia" w:ascii="宋体" w:hAnsi="宋体" w:eastAsia="宋体" w:cs="宋体"/>
          <w:b/>
          <w:sz w:val="32"/>
          <w:lang w:eastAsia="zh-CN"/>
        </w:rPr>
        <w:t>）</w:t>
      </w:r>
      <w:bookmarkStart w:id="0" w:name="_GoBack"/>
      <w:bookmarkEnd w:id="0"/>
    </w:p>
    <w:p>
      <w:pPr>
        <w:keepNext w:val="0"/>
        <w:keepLines w:val="0"/>
        <w:widowControl w:val="0"/>
        <w:suppressLineNumbers w:val="0"/>
        <w:spacing w:before="0" w:beforeAutospacing="0" w:after="0" w:afterAutospacing="0" w:line="360" w:lineRule="auto"/>
        <w:ind w:left="0" w:right="0"/>
        <w:jc w:val="both"/>
      </w:pPr>
      <w:r>
        <w:rPr>
          <w:rFonts w:hint="eastAsia" w:ascii="Times New Roman" w:hAnsi="Times New Roman" w:eastAsia="新宋体" w:cs="新宋体"/>
          <w:b/>
          <w:bCs w:val="0"/>
          <w:kern w:val="2"/>
          <w:sz w:val="21"/>
          <w:szCs w:val="21"/>
          <w:lang w:val="en-US" w:eastAsia="zh-CN" w:bidi="ar"/>
        </w:rPr>
        <w:t>一、积累与运用（</w:t>
      </w:r>
      <w:r>
        <w:rPr>
          <w:rFonts w:hint="default" w:ascii="Times New Roman" w:hAnsi="Times New Roman" w:eastAsia="新宋体" w:cs="Times New Roman"/>
          <w:b/>
          <w:bCs w:val="0"/>
          <w:kern w:val="2"/>
          <w:sz w:val="21"/>
          <w:szCs w:val="21"/>
          <w:lang w:val="en-US" w:eastAsia="zh-CN" w:bidi="ar"/>
        </w:rPr>
        <w:t>21</w:t>
      </w:r>
      <w:r>
        <w:rPr>
          <w:rFonts w:hint="eastAsia" w:ascii="Times New Roman" w:hAnsi="Times New Roman" w:eastAsia="新宋体" w:cs="新宋体"/>
          <w:b/>
          <w:bCs w:val="0"/>
          <w:kern w:val="2"/>
          <w:sz w:val="21"/>
          <w:szCs w:val="21"/>
          <w:lang w:val="en-US" w:eastAsia="zh-CN" w:bidi="ar"/>
        </w:rPr>
        <w:t>分）</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分）下列加点字注音和词语书写无误的一项是（　　）</w:t>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w:t>
      </w:r>
      <w:r>
        <w:rPr>
          <w:rFonts w:hint="eastAsia" w:ascii="Times New Roman" w:hAnsi="Times New Roman" w:eastAsia="新宋体" w:cs="新宋体"/>
          <w:kern w:val="2"/>
          <w:sz w:val="21"/>
          <w:szCs w:val="21"/>
          <w:em w:val="dot"/>
          <w:lang w:val="en-US" w:eastAsia="zh-CN" w:bidi="ar"/>
        </w:rPr>
        <w:t>拙</w:t>
      </w:r>
      <w:r>
        <w:rPr>
          <w:rFonts w:hint="eastAsia" w:ascii="Times New Roman" w:hAnsi="Times New Roman" w:eastAsia="新宋体" w:cs="新宋体"/>
          <w:kern w:val="2"/>
          <w:sz w:val="21"/>
          <w:szCs w:val="21"/>
          <w:lang w:val="en-US" w:eastAsia="zh-CN" w:bidi="ar"/>
        </w:rPr>
        <w:t>劣（</w:t>
      </w:r>
      <w:r>
        <w:rPr>
          <w:rFonts w:hint="default" w:ascii="Times New Roman" w:hAnsi="Times New Roman" w:eastAsia="新宋体" w:cs="Times New Roman"/>
          <w:kern w:val="2"/>
          <w:sz w:val="21"/>
          <w:szCs w:val="21"/>
          <w:lang w:val="en-US" w:eastAsia="zh-CN" w:bidi="ar"/>
        </w:rPr>
        <w:t>zhu</w:t>
      </w:r>
      <w:r>
        <w:rPr>
          <w:rFonts w:hint="eastAsia" w:ascii="Times New Roman" w:hAnsi="Times New Roman" w:eastAsia="新宋体" w:cs="新宋体"/>
          <w:kern w:val="2"/>
          <w:sz w:val="21"/>
          <w:szCs w:val="21"/>
          <w:lang w:val="en-US" w:eastAsia="zh-CN" w:bidi="ar"/>
        </w:rPr>
        <w:t>ō）</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em w:val="dot"/>
          <w:lang w:val="en-US" w:eastAsia="zh-CN" w:bidi="ar"/>
        </w:rPr>
        <w:t>坍</w:t>
      </w:r>
      <w:r>
        <w:rPr>
          <w:rFonts w:hint="eastAsia" w:ascii="Times New Roman" w:hAnsi="Times New Roman" w:eastAsia="新宋体" w:cs="新宋体"/>
          <w:kern w:val="2"/>
          <w:sz w:val="21"/>
          <w:szCs w:val="21"/>
          <w:lang w:val="en-US" w:eastAsia="zh-CN" w:bidi="ar"/>
        </w:rPr>
        <w:t>塌（</w:t>
      </w:r>
      <w:r>
        <w:rPr>
          <w:rFonts w:hint="default" w:ascii="Times New Roman" w:hAnsi="Times New Roman" w:eastAsia="新宋体" w:cs="Times New Roman"/>
          <w:kern w:val="2"/>
          <w:sz w:val="21"/>
          <w:szCs w:val="21"/>
          <w:lang w:val="en-US" w:eastAsia="zh-CN" w:bidi="ar"/>
        </w:rPr>
        <w:t>t</w:t>
      </w:r>
      <w:r>
        <w:rPr>
          <w:rFonts w:hint="eastAsia" w:ascii="Times New Roman" w:hAnsi="Times New Roman" w:eastAsia="新宋体" w:cs="新宋体"/>
          <w:kern w:val="2"/>
          <w:sz w:val="21"/>
          <w:szCs w:val="21"/>
          <w:lang w:val="en-US" w:eastAsia="zh-CN" w:bidi="ar"/>
        </w:rPr>
        <w:t>ā</w:t>
      </w:r>
      <w:r>
        <w:rPr>
          <w:rFonts w:hint="default" w:ascii="Times New Roman" w:hAnsi="Times New Roman" w:eastAsia="新宋体" w:cs="Times New Roman"/>
          <w:kern w:val="2"/>
          <w:sz w:val="21"/>
          <w:szCs w:val="21"/>
          <w:lang w:val="en-US" w:eastAsia="zh-CN" w:bidi="ar"/>
        </w:rPr>
        <w:t>n</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锋芒必露</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坦荡如砥</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w:t>
      </w:r>
      <w:r>
        <w:rPr>
          <w:rFonts w:hint="eastAsia" w:ascii="Times New Roman" w:hAnsi="Times New Roman" w:eastAsia="新宋体" w:cs="新宋体"/>
          <w:kern w:val="2"/>
          <w:sz w:val="21"/>
          <w:szCs w:val="21"/>
          <w:em w:val="dot"/>
          <w:lang w:val="en-US" w:eastAsia="zh-CN" w:bidi="ar"/>
        </w:rPr>
        <w:t>顷</w:t>
      </w:r>
      <w:r>
        <w:rPr>
          <w:rFonts w:hint="eastAsia" w:ascii="Times New Roman" w:hAnsi="Times New Roman" w:eastAsia="新宋体" w:cs="新宋体"/>
          <w:kern w:val="2"/>
          <w:sz w:val="21"/>
          <w:szCs w:val="21"/>
          <w:lang w:val="en-US" w:eastAsia="zh-CN" w:bidi="ar"/>
        </w:rPr>
        <w:t>刻（</w:t>
      </w:r>
      <w:r>
        <w:rPr>
          <w:rFonts w:hint="default" w:ascii="Times New Roman" w:hAnsi="Times New Roman" w:eastAsia="新宋体" w:cs="Times New Roman"/>
          <w:kern w:val="2"/>
          <w:sz w:val="21"/>
          <w:szCs w:val="21"/>
          <w:lang w:val="en-US" w:eastAsia="zh-CN" w:bidi="ar"/>
        </w:rPr>
        <w:t>q</w:t>
      </w:r>
      <w:r>
        <w:rPr>
          <w:rFonts w:hint="eastAsia" w:ascii="Times New Roman" w:hAnsi="Times New Roman" w:eastAsia="新宋体" w:cs="新宋体"/>
          <w:kern w:val="2"/>
          <w:sz w:val="21"/>
          <w:szCs w:val="21"/>
          <w:lang w:val="en-US" w:eastAsia="zh-CN" w:bidi="ar"/>
        </w:rPr>
        <w:t>ī</w:t>
      </w:r>
      <w:r>
        <w:rPr>
          <w:rFonts w:hint="default" w:ascii="Times New Roman" w:hAnsi="Times New Roman" w:eastAsia="新宋体" w:cs="Times New Roman"/>
          <w:kern w:val="2"/>
          <w:sz w:val="21"/>
          <w:szCs w:val="21"/>
          <w:lang w:val="en-US" w:eastAsia="zh-CN" w:bidi="ar"/>
        </w:rPr>
        <w:t>ng</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em w:val="dot"/>
          <w:lang w:val="en-US" w:eastAsia="zh-CN" w:bidi="ar"/>
        </w:rPr>
        <w:t>狩</w:t>
      </w:r>
      <w:r>
        <w:rPr>
          <w:rFonts w:hint="eastAsia" w:ascii="Times New Roman" w:hAnsi="Times New Roman" w:eastAsia="新宋体" w:cs="新宋体"/>
          <w:kern w:val="2"/>
          <w:sz w:val="21"/>
          <w:szCs w:val="21"/>
          <w:lang w:val="en-US" w:eastAsia="zh-CN" w:bidi="ar"/>
        </w:rPr>
        <w:t>猎（</w:t>
      </w:r>
      <w:r>
        <w:rPr>
          <w:rFonts w:hint="default" w:ascii="Times New Roman" w:hAnsi="Times New Roman" w:eastAsia="新宋体" w:cs="Times New Roman"/>
          <w:kern w:val="2"/>
          <w:sz w:val="21"/>
          <w:szCs w:val="21"/>
          <w:lang w:val="en-US" w:eastAsia="zh-CN" w:bidi="ar"/>
        </w:rPr>
        <w:t>shòu</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拈轻怕重</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根深缔固</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w:t>
      </w:r>
      <w:r>
        <w:rPr>
          <w:rFonts w:hint="eastAsia" w:ascii="Times New Roman" w:hAnsi="Times New Roman" w:eastAsia="新宋体" w:cs="新宋体"/>
          <w:kern w:val="2"/>
          <w:sz w:val="21"/>
          <w:szCs w:val="21"/>
          <w:em w:val="dot"/>
          <w:lang w:val="en-US" w:eastAsia="zh-CN" w:bidi="ar"/>
        </w:rPr>
        <w:t>恣</w:t>
      </w:r>
      <w:r>
        <w:rPr>
          <w:rFonts w:hint="eastAsia" w:ascii="Times New Roman" w:hAnsi="Times New Roman" w:eastAsia="新宋体" w:cs="新宋体"/>
          <w:kern w:val="2"/>
          <w:sz w:val="21"/>
          <w:szCs w:val="21"/>
          <w:lang w:val="en-US" w:eastAsia="zh-CN" w:bidi="ar"/>
        </w:rPr>
        <w:t>睢（</w:t>
      </w:r>
      <w:r>
        <w:rPr>
          <w:rFonts w:hint="default" w:ascii="Times New Roman" w:hAnsi="Times New Roman" w:eastAsia="新宋体" w:cs="Times New Roman"/>
          <w:kern w:val="2"/>
          <w:sz w:val="21"/>
          <w:szCs w:val="21"/>
          <w:lang w:val="en-US" w:eastAsia="zh-CN" w:bidi="ar"/>
        </w:rPr>
        <w:t>zì</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狡</w:t>
      </w:r>
      <w:r>
        <w:rPr>
          <w:rFonts w:hint="eastAsia" w:ascii="Times New Roman" w:hAnsi="Times New Roman" w:eastAsia="新宋体" w:cs="新宋体"/>
          <w:kern w:val="2"/>
          <w:sz w:val="21"/>
          <w:szCs w:val="21"/>
          <w:em w:val="dot"/>
          <w:lang w:val="en-US" w:eastAsia="zh-CN" w:bidi="ar"/>
        </w:rPr>
        <w:t>黠</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xiá</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怪诞不经</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锐不可当</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．飞</w:t>
      </w:r>
      <w:r>
        <w:rPr>
          <w:rFonts w:hint="eastAsia" w:ascii="Times New Roman" w:hAnsi="Times New Roman" w:eastAsia="新宋体" w:cs="新宋体"/>
          <w:kern w:val="2"/>
          <w:sz w:val="21"/>
          <w:szCs w:val="21"/>
          <w:em w:val="dot"/>
          <w:lang w:val="en-US" w:eastAsia="zh-CN" w:bidi="ar"/>
        </w:rPr>
        <w:t>窜</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cuàn</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em w:val="dot"/>
          <w:lang w:val="en-US" w:eastAsia="zh-CN" w:bidi="ar"/>
        </w:rPr>
        <w:t>畸</w:t>
      </w:r>
      <w:r>
        <w:rPr>
          <w:rFonts w:hint="eastAsia" w:ascii="Times New Roman" w:hAnsi="Times New Roman" w:eastAsia="新宋体" w:cs="新宋体"/>
          <w:kern w:val="2"/>
          <w:sz w:val="21"/>
          <w:szCs w:val="21"/>
          <w:lang w:val="en-US" w:eastAsia="zh-CN" w:bidi="ar"/>
        </w:rPr>
        <w:t>形（</w:t>
      </w:r>
      <w:r>
        <w:rPr>
          <w:rFonts w:hint="default" w:ascii="Times New Roman" w:hAnsi="Times New Roman" w:eastAsia="新宋体" w:cs="Times New Roman"/>
          <w:kern w:val="2"/>
          <w:sz w:val="21"/>
          <w:szCs w:val="21"/>
          <w:lang w:val="en-US" w:eastAsia="zh-CN" w:bidi="ar"/>
        </w:rPr>
        <w:t>qí</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颠沛流离</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言不及义</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分）下列加点成语使用无误的一项是（　　）</w:t>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月</w:t>
      </w:r>
      <w:r>
        <w:rPr>
          <w:rFonts w:hint="default" w:ascii="Times New Roman" w:hAnsi="Times New Roman" w:eastAsia="新宋体" w:cs="Times New Roman"/>
          <w:kern w:val="2"/>
          <w:sz w:val="21"/>
          <w:szCs w:val="21"/>
          <w:lang w:val="en-US" w:eastAsia="zh-CN" w:bidi="ar"/>
        </w:rPr>
        <w:t>19</w:t>
      </w:r>
      <w:r>
        <w:rPr>
          <w:rFonts w:hint="eastAsia" w:ascii="Times New Roman" w:hAnsi="Times New Roman" w:eastAsia="新宋体" w:cs="新宋体"/>
          <w:kern w:val="2"/>
          <w:sz w:val="21"/>
          <w:szCs w:val="21"/>
          <w:lang w:val="en-US" w:eastAsia="zh-CN" w:bidi="ar"/>
        </w:rPr>
        <w:t>日</w:t>
      </w:r>
      <w:r>
        <w:rPr>
          <w:rFonts w:hint="default" w:ascii="Times New Roman" w:hAnsi="Times New Roman" w:eastAsia="新宋体" w:cs="Times New Roman"/>
          <w:kern w:val="2"/>
          <w:sz w:val="21"/>
          <w:szCs w:val="21"/>
          <w:lang w:val="en-US" w:eastAsia="zh-CN" w:bidi="ar"/>
        </w:rPr>
        <w:t>8</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30</w:t>
      </w:r>
      <w:r>
        <w:rPr>
          <w:rFonts w:hint="eastAsia" w:ascii="Times New Roman" w:hAnsi="Times New Roman" w:eastAsia="新宋体" w:cs="新宋体"/>
          <w:kern w:val="2"/>
          <w:sz w:val="21"/>
          <w:szCs w:val="21"/>
          <w:lang w:val="en-US" w:eastAsia="zh-CN" w:bidi="ar"/>
        </w:rPr>
        <w:t>分，一架来自双流的中型客机，在万众瞩目中，</w:t>
      </w:r>
      <w:r>
        <w:rPr>
          <w:rFonts w:hint="eastAsia" w:ascii="Times New Roman" w:hAnsi="Times New Roman" w:eastAsia="新宋体" w:cs="新宋体"/>
          <w:kern w:val="2"/>
          <w:sz w:val="21"/>
          <w:szCs w:val="21"/>
          <w:em w:val="dot"/>
          <w:lang w:val="en-US" w:eastAsia="zh-CN" w:bidi="ar"/>
        </w:rPr>
        <w:t>戛然而止</w:t>
      </w:r>
      <w:r>
        <w:rPr>
          <w:rFonts w:hint="eastAsia" w:ascii="Times New Roman" w:hAnsi="Times New Roman" w:eastAsia="新宋体" w:cs="新宋体"/>
          <w:kern w:val="2"/>
          <w:sz w:val="21"/>
          <w:szCs w:val="21"/>
          <w:lang w:val="en-US" w:eastAsia="zh-CN" w:bidi="ar"/>
        </w:rPr>
        <w:t>于达州金垭机场，翻开了达州航空发展新的一页。</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．阳春三月，莲花湖湿地公园山清水秀、</w:t>
      </w:r>
      <w:r>
        <w:rPr>
          <w:rFonts w:hint="eastAsia" w:ascii="Times New Roman" w:hAnsi="Times New Roman" w:eastAsia="新宋体" w:cs="新宋体"/>
          <w:kern w:val="2"/>
          <w:sz w:val="21"/>
          <w:szCs w:val="21"/>
          <w:em w:val="dot"/>
          <w:lang w:val="en-US" w:eastAsia="zh-CN" w:bidi="ar"/>
        </w:rPr>
        <w:t>花枝招展</w:t>
      </w:r>
      <w:r>
        <w:rPr>
          <w:rFonts w:hint="eastAsia" w:ascii="Times New Roman" w:hAnsi="Times New Roman" w:eastAsia="新宋体" w:cs="新宋体"/>
          <w:kern w:val="2"/>
          <w:sz w:val="21"/>
          <w:szCs w:val="21"/>
          <w:lang w:val="en-US" w:eastAsia="zh-CN" w:bidi="ar"/>
        </w:rPr>
        <w:t>，美不胜收。市民纷至沓来，人影绰约，扮靓了湖光山色，也扮靓了达州人民的生活家园。</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月</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日，北京冬奥会在</w:t>
      </w:r>
      <w:r>
        <w:rPr>
          <w:rFonts w:hint="eastAsia" w:ascii="Times New Roman" w:hAnsi="Times New Roman" w:eastAsia="新宋体" w:cs="新宋体"/>
          <w:kern w:val="2"/>
          <w:sz w:val="21"/>
          <w:szCs w:val="21"/>
          <w:em w:val="dot"/>
          <w:lang w:val="en-US" w:eastAsia="zh-CN" w:bidi="ar"/>
        </w:rPr>
        <w:t>富丽堂皇</w:t>
      </w:r>
      <w:r>
        <w:rPr>
          <w:rFonts w:hint="eastAsia" w:ascii="Times New Roman" w:hAnsi="Times New Roman" w:eastAsia="新宋体" w:cs="新宋体"/>
          <w:kern w:val="2"/>
          <w:sz w:val="21"/>
          <w:szCs w:val="21"/>
          <w:lang w:val="en-US" w:eastAsia="zh-CN" w:bidi="ar"/>
        </w:rPr>
        <w:t>的“冰丝带”拉开序幕。经过</w:t>
      </w:r>
      <w:r>
        <w:rPr>
          <w:rFonts w:hint="default" w:ascii="Times New Roman" w:hAnsi="Times New Roman" w:eastAsia="新宋体" w:cs="Times New Roman"/>
          <w:kern w:val="2"/>
          <w:sz w:val="21"/>
          <w:szCs w:val="21"/>
          <w:lang w:val="en-US" w:eastAsia="zh-CN" w:bidi="ar"/>
        </w:rPr>
        <w:t>16</w:t>
      </w:r>
      <w:r>
        <w:rPr>
          <w:rFonts w:hint="eastAsia" w:ascii="Times New Roman" w:hAnsi="Times New Roman" w:eastAsia="新宋体" w:cs="新宋体"/>
          <w:kern w:val="2"/>
          <w:sz w:val="21"/>
          <w:szCs w:val="21"/>
          <w:lang w:val="en-US" w:eastAsia="zh-CN" w:bidi="ar"/>
        </w:rPr>
        <w:t>天的角逐，中国代表团斩获</w:t>
      </w:r>
      <w:r>
        <w:rPr>
          <w:rFonts w:hint="default" w:ascii="Times New Roman" w:hAnsi="Times New Roman" w:eastAsia="新宋体" w:cs="Times New Roman"/>
          <w:kern w:val="2"/>
          <w:sz w:val="21"/>
          <w:szCs w:val="21"/>
          <w:lang w:val="en-US" w:eastAsia="zh-CN" w:bidi="ar"/>
        </w:rPr>
        <w:t>9</w:t>
      </w:r>
      <w:r>
        <w:rPr>
          <w:rFonts w:hint="eastAsia" w:ascii="Times New Roman" w:hAnsi="Times New Roman" w:eastAsia="新宋体" w:cs="新宋体"/>
          <w:kern w:val="2"/>
          <w:sz w:val="21"/>
          <w:szCs w:val="21"/>
          <w:lang w:val="en-US" w:eastAsia="zh-CN" w:bidi="ar"/>
        </w:rPr>
        <w:t>枚金牌，刷新中国冬奥史，谱写了奥运新篇章。</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．美国借“代理人”乌克兰同俄罗斯展开了一场政治、经济、军事、舆论的世纪大战，下了一盘</w:t>
      </w:r>
      <w:r>
        <w:rPr>
          <w:rFonts w:hint="eastAsia" w:ascii="Times New Roman" w:hAnsi="Times New Roman" w:eastAsia="新宋体" w:cs="新宋体"/>
          <w:kern w:val="2"/>
          <w:sz w:val="21"/>
          <w:szCs w:val="21"/>
          <w:em w:val="dot"/>
          <w:lang w:val="en-US" w:eastAsia="zh-CN" w:bidi="ar"/>
        </w:rPr>
        <w:t>妙手回春</w:t>
      </w:r>
      <w:r>
        <w:rPr>
          <w:rFonts w:hint="eastAsia" w:ascii="Times New Roman" w:hAnsi="Times New Roman" w:eastAsia="新宋体" w:cs="新宋体"/>
          <w:kern w:val="2"/>
          <w:sz w:val="21"/>
          <w:szCs w:val="21"/>
          <w:lang w:val="en-US" w:eastAsia="zh-CN" w:bidi="ar"/>
        </w:rPr>
        <w:t>的大棋，以拯救美国日益衰微的国运。</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分）下列句子没有语病的一项是（　　）</w:t>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．随着人们生活水平的提高，使人民群众对饮食的要求已经从“吃得饱”“吃得好”转向“吃得更放心”“吃得更健康”。</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月</w:t>
      </w:r>
      <w:r>
        <w:rPr>
          <w:rFonts w:hint="default" w:ascii="Times New Roman" w:hAnsi="Times New Roman" w:eastAsia="新宋体" w:cs="Times New Roman"/>
          <w:kern w:val="2"/>
          <w:sz w:val="21"/>
          <w:szCs w:val="21"/>
          <w:lang w:val="en-US" w:eastAsia="zh-CN" w:bidi="ar"/>
        </w:rPr>
        <w:t>23</w:t>
      </w:r>
      <w:r>
        <w:rPr>
          <w:rFonts w:hint="eastAsia" w:ascii="Times New Roman" w:hAnsi="Times New Roman" w:eastAsia="新宋体" w:cs="新宋体"/>
          <w:kern w:val="2"/>
          <w:sz w:val="21"/>
          <w:szCs w:val="21"/>
          <w:lang w:val="en-US" w:eastAsia="zh-CN" w:bidi="ar"/>
        </w:rPr>
        <w:t>日，“天宫课堂”第二课开讲。“太空教师”翟志刚、王亚平、叶光富在中国空间站再次给广大青少年带来了一堂精彩的太空科普课。</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．我国疫情防控形势依然严峻，经济面临新的下行压力，能否做好疫情防控，是经济社会良好发展的前提和基础。</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9</w:t>
      </w:r>
      <w:r>
        <w:rPr>
          <w:rFonts w:hint="eastAsia" w:ascii="Times New Roman" w:hAnsi="Times New Roman" w:eastAsia="新宋体" w:cs="新宋体"/>
          <w:kern w:val="2"/>
          <w:sz w:val="21"/>
          <w:szCs w:val="21"/>
          <w:lang w:val="en-US" w:eastAsia="zh-CN" w:bidi="ar"/>
        </w:rPr>
        <w:t>月新学期起，多种劳动技能将纳入课程。此举旨在让学生养成良好的劳动习惯，树立正确的劳动价值观，使他们成为爱劳动、会劳动、懂劳动的时代新人。</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分）下列说法有误的一项是（　　）</w:t>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．崇廉尚洁、追求卓越、时代新人、全民阅读，分别是并列短语、动宾短语、偏正短语、主谓短语。</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．农业强不强？农村美不美？农民富不富？决定着亿万农民的获得感和幸福感。前述语句的标点符号使用有误。</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．《诗经》是我国最早的一部诗歌总集，它分为风、雅、颂三个部分，“风”又叫“国风”，是各地的民歌。我们学过的《关雎》《子衿》都属“国风”。</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．古人称谓丰富：所谓“名”实则“本名”；“字”则叫“表字”，是除本名外另取一个与本名有所关联的名字；“谥号”则多为自己所取，表示自己的志趣爱好。</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分）语言运用。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阅读下列两则材料，回答后面问题。</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【材料一】</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随着信息技术的飞速发展，智能手机更新换代不断加快，越来越多的废旧手机被淘汰。有数据显示，</w:t>
      </w:r>
      <w:r>
        <w:rPr>
          <w:rFonts w:hint="default" w:ascii="Times New Roman" w:hAnsi="Times New Roman" w:eastAsia="新宋体" w:cs="Times New Roman"/>
          <w:kern w:val="2"/>
          <w:sz w:val="21"/>
          <w:szCs w:val="21"/>
          <w:lang w:val="en-US" w:eastAsia="zh-CN" w:bidi="ar"/>
        </w:rPr>
        <w:t>2021</w:t>
      </w:r>
      <w:r>
        <w:rPr>
          <w:rFonts w:hint="eastAsia" w:ascii="Times New Roman" w:hAnsi="Times New Roman" w:eastAsia="新宋体" w:cs="新宋体"/>
          <w:kern w:val="2"/>
          <w:sz w:val="21"/>
          <w:szCs w:val="21"/>
          <w:lang w:val="en-US" w:eastAsia="zh-CN" w:bidi="ar"/>
        </w:rPr>
        <w:t>年我国手机社会保有量达到</w:t>
      </w:r>
      <w:r>
        <w:rPr>
          <w:rFonts w:hint="default" w:ascii="Times New Roman" w:hAnsi="Times New Roman" w:eastAsia="新宋体" w:cs="Times New Roman"/>
          <w:kern w:val="2"/>
          <w:sz w:val="21"/>
          <w:szCs w:val="21"/>
          <w:lang w:val="en-US" w:eastAsia="zh-CN" w:bidi="ar"/>
        </w:rPr>
        <w:t>18.56</w:t>
      </w:r>
      <w:r>
        <w:rPr>
          <w:rFonts w:hint="eastAsia" w:ascii="Times New Roman" w:hAnsi="Times New Roman" w:eastAsia="新宋体" w:cs="新宋体"/>
          <w:kern w:val="2"/>
          <w:sz w:val="21"/>
          <w:szCs w:val="21"/>
          <w:lang w:val="en-US" w:eastAsia="zh-CN" w:bidi="ar"/>
        </w:rPr>
        <w:t>亿部，废旧手机产生量和闲置量也逐年增长，预计“十四五”期间累计将达到</w:t>
      </w:r>
      <w:r>
        <w:rPr>
          <w:rFonts w:hint="default" w:ascii="Times New Roman" w:hAnsi="Times New Roman" w:eastAsia="新宋体" w:cs="Times New Roman"/>
          <w:kern w:val="2"/>
          <w:sz w:val="21"/>
          <w:szCs w:val="21"/>
          <w:lang w:val="en-US" w:eastAsia="zh-CN" w:bidi="ar"/>
        </w:rPr>
        <w:t>60</w:t>
      </w:r>
      <w:r>
        <w:rPr>
          <w:rFonts w:hint="eastAsia" w:ascii="Times New Roman" w:hAnsi="Times New Roman" w:eastAsia="新宋体" w:cs="新宋体"/>
          <w:kern w:val="2"/>
          <w:sz w:val="21"/>
          <w:szCs w:val="21"/>
          <w:lang w:val="en-US" w:eastAsia="zh-CN" w:bidi="ar"/>
        </w:rPr>
        <w:t>亿部。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【材料二】</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废旧手机可以称得上是宝贵的资源，其中很多元器件的金、银等贵金属成分含量丰富，品位远高于同质量的金、银矿石，再利用潜力巨大。</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废旧手机若处置不当，不仅会产生巨大的资源浪费，还会埋下环境污染隐患，铅、镉等重金属可能会进入土壤和地下水，严重威胁生态环境和人体健康。</w:t>
      </w:r>
    </w:p>
    <w:p>
      <w:pPr>
        <w:keepNext w:val="0"/>
        <w:keepLines w:val="0"/>
        <w:widowControl w:val="0"/>
        <w:suppressLineNumbers w:val="0"/>
        <w:spacing w:before="0" w:beforeAutospacing="0" w:after="0" w:afterAutospacing="0" w:line="360" w:lineRule="auto"/>
        <w:ind w:left="273" w:leftChars="130" w:right="0"/>
        <w:jc w:val="right"/>
      </w:pPr>
      <w:r>
        <w:rPr>
          <w:rFonts w:hint="eastAsia" w:ascii="Times New Roman" w:hAnsi="Times New Roman" w:eastAsia="新宋体" w:cs="新宋体"/>
          <w:kern w:val="2"/>
          <w:sz w:val="21"/>
          <w:szCs w:val="21"/>
          <w:lang w:val="en-US" w:eastAsia="zh-CN" w:bidi="ar"/>
        </w:rPr>
        <w:t>（选自</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月</w:t>
      </w:r>
      <w:r>
        <w:rPr>
          <w:rFonts w:hint="default" w:ascii="Times New Roman" w:hAnsi="Times New Roman" w:eastAsia="新宋体" w:cs="Times New Roman"/>
          <w:kern w:val="2"/>
          <w:sz w:val="21"/>
          <w:szCs w:val="21"/>
          <w:lang w:val="en-US" w:eastAsia="zh-CN" w:bidi="ar"/>
        </w:rPr>
        <w:t>26</w:t>
      </w:r>
      <w:r>
        <w:rPr>
          <w:rFonts w:hint="eastAsia" w:ascii="Times New Roman" w:hAnsi="Times New Roman" w:eastAsia="新宋体" w:cs="新宋体"/>
          <w:kern w:val="2"/>
          <w:sz w:val="21"/>
          <w:szCs w:val="21"/>
          <w:lang w:val="en-US" w:eastAsia="zh-CN" w:bidi="ar"/>
        </w:rPr>
        <w:t>日《人民日报》，有删改）</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）阅读以上两则材料，写出你的探究结果。</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）假如你是红星中学九年级一班的李明同学，请你把上述探究结果口头陈述给环保局王局长。</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6</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分）默写古诗文中的名句名篇。</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）补写出下列名句的上句或下句。（任选其中的三句作答，若四句皆答，按前三句判分））</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，西北望，射天狼。（苏轼《江域子•密州出猎》）</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溪云初起日沉阁，</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。（许浑《咸阳城东楼》）</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，只有香如故。（陆游《卜算子•咏梅》）</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山气日夕佳，</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。（陶渊明《饮酒》其五）</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）请从刘禹锡的《秋词》（其一）与王安石的《登飞来峰》中任选一首，在下面的横线上默写全诗。（不写题目与作者）</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pPr>
      <w:r>
        <w:rPr>
          <w:rFonts w:hint="eastAsia" w:ascii="Times New Roman" w:hAnsi="Times New Roman" w:eastAsia="新宋体" w:cs="新宋体"/>
          <w:b/>
          <w:bCs w:val="0"/>
          <w:kern w:val="2"/>
          <w:sz w:val="21"/>
          <w:szCs w:val="21"/>
          <w:lang w:val="en-US" w:eastAsia="zh-CN" w:bidi="ar"/>
        </w:rPr>
        <w:t>二、阅读与感悟（</w:t>
      </w:r>
      <w:r>
        <w:rPr>
          <w:rFonts w:hint="default" w:ascii="Times New Roman" w:hAnsi="Times New Roman" w:eastAsia="新宋体" w:cs="Times New Roman"/>
          <w:b/>
          <w:bCs w:val="0"/>
          <w:kern w:val="2"/>
          <w:sz w:val="21"/>
          <w:szCs w:val="21"/>
          <w:lang w:val="en-US" w:eastAsia="zh-CN" w:bidi="ar"/>
        </w:rPr>
        <w:t>59</w:t>
      </w:r>
      <w:r>
        <w:rPr>
          <w:rFonts w:hint="eastAsia" w:ascii="Times New Roman" w:hAnsi="Times New Roman" w:eastAsia="新宋体" w:cs="新宋体"/>
          <w:b/>
          <w:bCs w:val="0"/>
          <w:kern w:val="2"/>
          <w:sz w:val="21"/>
          <w:szCs w:val="21"/>
          <w:lang w:val="en-US" w:eastAsia="zh-CN" w:bidi="ar"/>
        </w:rPr>
        <w:t>分）</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7</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分）阅读《儒林外史》选段并填空。</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说着，汤相公走了进来，作揖坐下，说了一会闲话，便说道：“表叔那房子，我因这半年没有钱用，是我拆卖了。”</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道：“怪不得你。今年没有生意，家里也要吃用，没奈何卖了，又老远的路来告诉我做嗄？”汤相公道：“我拆了房子，就没处住，所以来同表叔商量，借些银子去当几间屋住。”</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又点头道：“是了，你卖了就没处住。我这里恰好还有三四十两银子，明日与你拿去典几间屋住也好。”汤相公就不言语了。</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作者</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填人名）在《儒林外史》中描写了不同类型的儒生形象：比如有穷困潦倒、卑微怯懦、庸俗虚伪的腐儒范进；也有盗名欺世、狭隘狡诈的无德小人牛浦郎；还有独善其身又能兼济天下，被誉为贤人群体领袖的真儒（</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（填人名）。</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8</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分）阅读《钢铁是怎样炼成的》选段，用“人物（写出人名）</w:t>
      </w:r>
      <w:r>
        <w:rPr>
          <w:rFonts w:hint="default" w:ascii="Times New Roman" w:hAnsi="Times New Roman" w:eastAsia="新宋体" w:cs="Times New Roman"/>
          <w:kern w:val="2"/>
          <w:sz w:val="21"/>
          <w:szCs w:val="21"/>
          <w:lang w:val="en-US" w:eastAsia="zh-CN" w:bidi="ar"/>
        </w:rPr>
        <w:t>+</w:t>
      </w:r>
      <w:r>
        <w:rPr>
          <w:rFonts w:hint="eastAsia" w:ascii="Times New Roman" w:hAnsi="Times New Roman" w:eastAsia="新宋体" w:cs="新宋体"/>
          <w:kern w:val="2"/>
          <w:sz w:val="21"/>
          <w:szCs w:val="21"/>
          <w:lang w:val="en-US" w:eastAsia="zh-CN" w:bidi="ar"/>
        </w:rPr>
        <w:t>事件</w:t>
      </w:r>
      <w:r>
        <w:rPr>
          <w:rFonts w:hint="default" w:ascii="Times New Roman" w:hAnsi="Times New Roman" w:eastAsia="新宋体" w:cs="Times New Roman"/>
          <w:kern w:val="2"/>
          <w:sz w:val="21"/>
          <w:szCs w:val="21"/>
          <w:lang w:val="en-US" w:eastAsia="zh-CN" w:bidi="ar"/>
        </w:rPr>
        <w:t>+</w:t>
      </w:r>
      <w:r>
        <w:rPr>
          <w:rFonts w:hint="eastAsia" w:ascii="Times New Roman" w:hAnsi="Times New Roman" w:eastAsia="新宋体" w:cs="新宋体"/>
          <w:kern w:val="2"/>
          <w:sz w:val="21"/>
          <w:szCs w:val="21"/>
          <w:lang w:val="en-US" w:eastAsia="zh-CN" w:bidi="ar"/>
        </w:rPr>
        <w:t>性格特点”的方式解说文段内容。</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他缓缓地，一行又一行地，写成许多页。他全心全意地去刻画他书中人物的形象，有时候，那些生动的、难忘的景象那么清晰地重现了出来，但是他却不能用文字加以表现，写出的字句是那样呆板、无力和缺乏感情，这时候他才初次体验到了创作的痛苦。</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他写的每一件事、每一句、每一个字，都必须记住，线索一断，工作就受到了阻碍。他母亲忧伤地关心着儿子的工作。</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在写作过程中，他时常必须凭借记忆背诵整页，甚至整章，他母亲有时候以为她儿子发疯了……他看见她这样担心，就笑起来了，并且安慰她说，他还没有到完全“发疯”的地步。</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9</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分）古诗词阅读。</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【甲】野望</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王绩</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东皋薄暮望，徙倚欲何依。</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树树皆秋色，山山唯落晖。</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牧人驱犊返，猎马带禽归。</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相顾无相识，长歌怀采薇。</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【乙】望江南•超然台作</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苏轼</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春未老，风细柳斜斜。试上超然台上看，半壕春水一城花。烟雨暗千家。</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寒食后，酒醒却咨嗟。休对故人思故国，且将新火试新茶。诗酒趁年华。</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【注】</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超然台：在密州城北，苏轼在密州做地方官时建。</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新火：唐宋习俗，清明节前两天起，禁火三日，节后另取榆柳之火称“新火”。</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新茶：指清明节前采的茶，即明前茶。</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）请发挥你的想象，描绘甲诗“树树皆秋色，山山唯落晖”所呈现的优美画面。</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）下列对两首诗词的理解和赏析有误的一项是</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【甲】诗首联“望”字点题，交代时间、地点，以及人物的心情。“徙倚”点明诗人归隐东皋后的徘徊无依的孤苦心境。</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【乙】词首句以比喻写出了春柳在春风中的姿态，也点明了当时的季节特征：春已暮而未尽。</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【甲】诗写景宛如一幅山家秋晚图，光与色、远与近、静与动，和谐自然；【乙】词写景色彩多样，明暗相衬，浓淡相谐，画面丰富。</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【甲】诗作者借典故寄意，虽三仕三隐并未超然物外；【乙】词作者借酒茶化郁，有了“诗酒趁年华”的暂时超然达观。</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10</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16</w:t>
      </w:r>
      <w:r>
        <w:rPr>
          <w:rFonts w:hint="eastAsia" w:ascii="Times New Roman" w:hAnsi="Times New Roman" w:eastAsia="新宋体" w:cs="新宋体"/>
          <w:kern w:val="2"/>
          <w:sz w:val="21"/>
          <w:szCs w:val="21"/>
          <w:lang w:val="en-US" w:eastAsia="zh-CN" w:bidi="ar"/>
        </w:rPr>
        <w:t>分）文言文阅读。</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【甲】</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余幼时即嗜学。家贫，无从致书以观，每假借于藏书之家，手自笔录，计日以还。天大寒，砚冰坚，手指不可屈伸，弗之怠。录毕，走送之，不敢稍逾约。以是人多以书假余，余因得遍观群书。既加冠，益慕圣贤之道。又患无硕师名人与游，尝趋百里外，从乡之先达执经叩问。先达德隆望尊，门人弟子填其室，未尝稍降辞色。余立侍左右，援疑质理，俯身倾耳以请；或遇其叱咄，色愈恭，礼愈至，不敢出一言以复；俟其欣悦，则又请焉。故余虽愚，卒获有所闻。</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当余</w:t>
      </w:r>
      <w:r>
        <w:rPr>
          <w:rFonts w:hint="eastAsia" w:ascii="Times New Roman" w:hAnsi="Times New Roman" w:eastAsia="新宋体" w:cs="新宋体"/>
          <w:kern w:val="2"/>
          <w:sz w:val="21"/>
          <w:szCs w:val="21"/>
          <w:em w:val="dot"/>
          <w:lang w:val="en-US" w:eastAsia="zh-CN" w:bidi="ar"/>
        </w:rPr>
        <w:t>之</w:t>
      </w:r>
      <w:r>
        <w:rPr>
          <w:rFonts w:hint="eastAsia" w:ascii="Times New Roman" w:hAnsi="Times New Roman" w:eastAsia="新宋体" w:cs="新宋体"/>
          <w:kern w:val="2"/>
          <w:sz w:val="21"/>
          <w:szCs w:val="21"/>
          <w:lang w:val="en-US" w:eastAsia="zh-CN" w:bidi="ar"/>
        </w:rPr>
        <w:t>从师也，负箧曳屣行深山巨谷中。穷冬烈风，大雪深数尺，足肤皲裂而不知。至舍，四支僵劲不能动，媵人持汤沃灌，以衾拥覆，久而乃和。寓逆旅，主人日再食，无鲜肥滋味之享。同舍生皆被绮绣，戴朱缨宝饰之帽，腰白玉之环，左佩刀，右备容臭，烨然若神人；余则缊袍敝衣处其间，略无慕艳意，</w:t>
      </w:r>
      <w:r>
        <w:rPr>
          <w:rFonts w:hint="eastAsia" w:ascii="Times New Roman" w:hAnsi="Times New Roman" w:eastAsia="新宋体" w:cs="新宋体"/>
          <w:kern w:val="2"/>
          <w:sz w:val="21"/>
          <w:szCs w:val="21"/>
          <w:em w:val="dot"/>
          <w:lang w:val="en-US" w:eastAsia="zh-CN" w:bidi="ar"/>
        </w:rPr>
        <w:t>以</w:t>
      </w:r>
      <w:r>
        <w:rPr>
          <w:rFonts w:hint="eastAsia" w:ascii="Times New Roman" w:hAnsi="Times New Roman" w:eastAsia="新宋体" w:cs="新宋体"/>
          <w:kern w:val="2"/>
          <w:sz w:val="21"/>
          <w:szCs w:val="21"/>
          <w:lang w:val="en-US" w:eastAsia="zh-CN" w:bidi="ar"/>
        </w:rPr>
        <w:t>中有足乐者，不知口体之奉不若人也。盖余之勤且艰若此。今虽耄老，未有所成，犹幸预君子之列，而承天子之宠光，缀公卿之后，日侍坐备顾问，四海亦谬称其氏名，况才之过于余者乎？</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今诸生学于太学，县官日有廪稍之供，父母岁有裘葛之遗，无冻馁之患矣；坐大厦之下而诵诗书，无奔走之劳矣；有司业、博士为之师，未有问而不告、求而不得者也；凡所宜有之书，皆集于此，不必若余之手录，假诸人</w:t>
      </w:r>
      <w:r>
        <w:rPr>
          <w:rFonts w:hint="eastAsia" w:ascii="Times New Roman" w:hAnsi="Times New Roman" w:eastAsia="新宋体" w:cs="新宋体"/>
          <w:kern w:val="2"/>
          <w:sz w:val="21"/>
          <w:szCs w:val="21"/>
          <w:em w:val="dot"/>
          <w:lang w:val="en-US" w:eastAsia="zh-CN" w:bidi="ar"/>
        </w:rPr>
        <w:t>而</w:t>
      </w:r>
      <w:r>
        <w:rPr>
          <w:rFonts w:hint="eastAsia" w:ascii="Times New Roman" w:hAnsi="Times New Roman" w:eastAsia="新宋体" w:cs="新宋体"/>
          <w:kern w:val="2"/>
          <w:sz w:val="21"/>
          <w:szCs w:val="21"/>
          <w:lang w:val="en-US" w:eastAsia="zh-CN" w:bidi="ar"/>
        </w:rPr>
        <w:t>后见也。其业有不精、德有不成者，非天质之卑，则心不若余之专耳，岂他人之过哉？</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东阳马生君则，在太学已二年，流辈甚称其贤。余朝京师，</w:t>
      </w:r>
      <w:r>
        <w:rPr>
          <w:rFonts w:hint="eastAsia" w:ascii="Times New Roman" w:hAnsi="Times New Roman" w:eastAsia="新宋体" w:cs="新宋体"/>
          <w:kern w:val="2"/>
          <w:sz w:val="21"/>
          <w:szCs w:val="21"/>
          <w:u w:val="single"/>
          <w:lang w:val="en-US" w:eastAsia="zh-CN" w:bidi="ar"/>
        </w:rPr>
        <w:t>生以乡人子谒余，撰长书以为贽，辞甚畅达</w:t>
      </w:r>
      <w:r>
        <w:rPr>
          <w:rFonts w:hint="eastAsia" w:ascii="Times New Roman" w:hAnsi="Times New Roman" w:eastAsia="新宋体" w:cs="新宋体"/>
          <w:kern w:val="2"/>
          <w:sz w:val="21"/>
          <w:szCs w:val="21"/>
          <w:lang w:val="en-US" w:eastAsia="zh-CN" w:bidi="ar"/>
        </w:rPr>
        <w:t>。与之论辨，言和而色夷。自谓少时用心于学甚劳，是可谓善学者矣。其将归见其亲也，余</w:t>
      </w:r>
      <w:r>
        <w:rPr>
          <w:rFonts w:hint="eastAsia" w:ascii="Times New Roman" w:hAnsi="Times New Roman" w:eastAsia="新宋体" w:cs="新宋体"/>
          <w:kern w:val="2"/>
          <w:sz w:val="21"/>
          <w:szCs w:val="21"/>
          <w:em w:val="dot"/>
          <w:lang w:val="en-US" w:eastAsia="zh-CN" w:bidi="ar"/>
        </w:rPr>
        <w:t>故</w:t>
      </w:r>
      <w:r>
        <w:rPr>
          <w:rFonts w:hint="eastAsia" w:ascii="Times New Roman" w:hAnsi="Times New Roman" w:eastAsia="新宋体" w:cs="新宋体"/>
          <w:kern w:val="2"/>
          <w:sz w:val="21"/>
          <w:szCs w:val="21"/>
          <w:lang w:val="en-US" w:eastAsia="zh-CN" w:bidi="ar"/>
        </w:rPr>
        <w:t>道为学之难以告之。谓余勉乡人以学者，余之志也；诋我夸际遇之盛而骄乡人者，岂知予者哉？</w:t>
      </w:r>
    </w:p>
    <w:p>
      <w:pPr>
        <w:keepNext w:val="0"/>
        <w:keepLines w:val="0"/>
        <w:widowControl w:val="0"/>
        <w:suppressLineNumbers w:val="0"/>
        <w:spacing w:before="0" w:beforeAutospacing="0" w:after="0" w:afterAutospacing="0" w:line="360" w:lineRule="auto"/>
        <w:ind w:left="273" w:leftChars="130" w:right="0"/>
        <w:jc w:val="right"/>
      </w:pPr>
      <w:r>
        <w:rPr>
          <w:rFonts w:hint="eastAsia" w:ascii="Times New Roman" w:hAnsi="Times New Roman" w:eastAsia="新宋体" w:cs="新宋体"/>
          <w:kern w:val="2"/>
          <w:sz w:val="21"/>
          <w:szCs w:val="21"/>
          <w:lang w:val="en-US" w:eastAsia="zh-CN" w:bidi="ar"/>
        </w:rPr>
        <w:t>（宋濂《送东阳马生序》）</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【乙】</w:t>
      </w:r>
    </w:p>
    <w:p>
      <w:pPr>
        <w:keepNext w:val="0"/>
        <w:keepLines w:val="0"/>
        <w:widowControl w:val="0"/>
        <w:suppressLineNumbers w:val="0"/>
        <w:spacing w:before="0" w:beforeAutospacing="0" w:after="0" w:afterAutospacing="0" w:line="360" w:lineRule="auto"/>
        <w:ind w:left="273" w:leftChars="130" w:right="0"/>
        <w:jc w:val="both"/>
        <w:rPr>
          <w:lang w:eastAsia="zh-CN"/>
        </w:rPr>
      </w:pP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（吾）于堂左洁一室，为书斋，明窗素壁，泊如</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也。设几二：一陈笔墨，一置香炉、茗碗</w:t>
      </w:r>
      <w:r>
        <w:rPr>
          <w:rFonts w:hint="eastAsia" w:ascii="Times New Roman" w:hAnsi="Times New Roman" w:eastAsia="新宋体" w:cs="新宋体"/>
          <w:kern w:val="2"/>
          <w:sz w:val="21"/>
          <w:szCs w:val="21"/>
          <w:em w:val="dot"/>
          <w:lang w:val="en-US" w:eastAsia="zh-CN" w:bidi="ar"/>
        </w:rPr>
        <w:t>之</w:t>
      </w:r>
      <w:r>
        <w:rPr>
          <w:rFonts w:hint="eastAsia" w:ascii="Times New Roman" w:hAnsi="Times New Roman" w:eastAsia="新宋体" w:cs="新宋体"/>
          <w:kern w:val="2"/>
          <w:sz w:val="21"/>
          <w:szCs w:val="21"/>
          <w:lang w:val="en-US" w:eastAsia="zh-CN" w:bidi="ar"/>
        </w:rPr>
        <w:t>属。竹床一，坐以之；木榻一，卧以之。书架书筒各四，古今籍在焉。琴磬尘尾诸什物，亦杂置</w:t>
      </w:r>
      <w:r>
        <w:rPr>
          <w:rFonts w:hint="eastAsia" w:ascii="Times New Roman" w:hAnsi="Times New Roman" w:eastAsia="新宋体" w:cs="新宋体"/>
          <w:kern w:val="2"/>
          <w:sz w:val="21"/>
          <w:szCs w:val="21"/>
          <w:em w:val="dot"/>
          <w:lang w:val="en-US" w:eastAsia="zh-CN" w:bidi="ar"/>
        </w:rPr>
        <w:t>左右</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甫</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晨起，即科头</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。拂案上尘，注水砚中，研墨及丹铅，饱饮笔以俟。随意抽书一帙</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据坐批阅之。顷至会心处，则朱墨淋漓清渍纸上，字大半为之隐。有时或歌或叹，或笑或泣，或怒骂，或闷欲绝，或大叫称快，或咄咄诧异，或卧而思、起而狂走。家人窥见者，悉骇愕，罔测所指。乃窃相议，俟稍定，始散去。</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婢子送酒茗来，都不省取。或误触之，倾湿书册，辄怒</w:t>
      </w:r>
      <w:r>
        <w:rPr>
          <w:rFonts w:hint="eastAsia" w:ascii="Times New Roman" w:hAnsi="Times New Roman" w:eastAsia="新宋体" w:cs="新宋体"/>
          <w:kern w:val="2"/>
          <w:sz w:val="21"/>
          <w:szCs w:val="21"/>
          <w:em w:val="dot"/>
          <w:lang w:val="en-US" w:eastAsia="zh-CN" w:bidi="ar"/>
        </w:rPr>
        <w:t>而</w:t>
      </w:r>
      <w:r>
        <w:rPr>
          <w:rFonts w:hint="eastAsia" w:ascii="Times New Roman" w:hAnsi="Times New Roman" w:eastAsia="新宋体" w:cs="新宋体"/>
          <w:kern w:val="2"/>
          <w:sz w:val="21"/>
          <w:szCs w:val="21"/>
          <w:lang w:val="en-US" w:eastAsia="zh-CN" w:bidi="ar"/>
        </w:rPr>
        <w:t>呵责，后乃不复持至。逾时或犹未食，无敢前请者。惟内子时映帘窥余，得间始进，曰：“日午矣，可以饭乎？”余应诺。内子出，复忘之矣。羹炙皆寒，更温以俟者数四。及就食，仍挟一册与俱，且啖且阅，羹炙虽寒，或且变味，亦不觉也。至</w:t>
      </w:r>
      <w:r>
        <w:rPr>
          <w:rFonts w:hint="eastAsia" w:ascii="Times New Roman" w:hAnsi="Times New Roman" w:eastAsia="新宋体" w:cs="新宋体"/>
          <w:kern w:val="2"/>
          <w:sz w:val="21"/>
          <w:szCs w:val="21"/>
          <w:u w:val="single"/>
          <w:lang w:val="en-US" w:eastAsia="zh-CN" w:bidi="ar"/>
        </w:rPr>
        <w:t>或误以双箸乱点所阅书，良久，始悟非笔</w:t>
      </w:r>
      <w:r>
        <w:rPr>
          <w:rFonts w:hint="eastAsia" w:ascii="Times New Roman" w:hAnsi="Times New Roman" w:eastAsia="新宋体" w:cs="新宋体"/>
          <w:kern w:val="2"/>
          <w:sz w:val="21"/>
          <w:szCs w:val="21"/>
          <w:lang w:val="en-US" w:eastAsia="zh-CN" w:bidi="ar"/>
        </w:rPr>
        <w:t>，而内子及婢辈罔不窃笑者。夜坐漏常午</w:t>
      </w:r>
      <w:r>
        <w:rPr>
          <w:rFonts w:hint="default" w:ascii="Times New Roman" w:hAnsi="Times New Roman" w:eastAsia="Calibri" w:cs="Times New Roman"/>
          <w:kern w:val="2"/>
          <w:sz w:val="21"/>
          <w:szCs w:val="21"/>
          <w:lang w:val="en-US" w:eastAsia="zh-CN" w:bidi="ar"/>
        </w:rPr>
        <w:t>⑤</w:t>
      </w:r>
      <w:r>
        <w:rPr>
          <w:rFonts w:hint="eastAsia" w:ascii="Times New Roman" w:hAnsi="Times New Roman" w:eastAsia="新宋体" w:cs="新宋体"/>
          <w:kern w:val="2"/>
          <w:sz w:val="21"/>
          <w:szCs w:val="21"/>
          <w:lang w:val="en-US" w:eastAsia="zh-CN" w:bidi="ar"/>
        </w:rPr>
        <w:t>，顾童侍，无人在侧。俄而鼾震左右，起视之，皆烂漫</w:t>
      </w:r>
      <w:r>
        <w:rPr>
          <w:rFonts w:hint="default" w:ascii="Times New Roman" w:hAnsi="Times New Roman" w:eastAsia="Calibri" w:cs="Times New Roman"/>
          <w:kern w:val="2"/>
          <w:sz w:val="21"/>
          <w:szCs w:val="21"/>
          <w:lang w:val="en-US" w:eastAsia="zh-CN" w:bidi="ar"/>
        </w:rPr>
        <w:t>⑥</w:t>
      </w:r>
      <w:r>
        <w:rPr>
          <w:rFonts w:hint="eastAsia" w:ascii="Times New Roman" w:hAnsi="Times New Roman" w:eastAsia="新宋体" w:cs="新宋体"/>
          <w:kern w:val="2"/>
          <w:sz w:val="21"/>
          <w:szCs w:val="21"/>
          <w:lang w:val="en-US" w:eastAsia="zh-CN" w:bidi="ar"/>
        </w:rPr>
        <w:t>睡地上矣。</w:t>
      </w:r>
    </w:p>
    <w:p>
      <w:pPr>
        <w:keepNext w:val="0"/>
        <w:keepLines w:val="0"/>
        <w:widowControl w:val="0"/>
        <w:suppressLineNumbers w:val="0"/>
        <w:spacing w:before="0" w:beforeAutospacing="0" w:after="0" w:afterAutospacing="0" w:line="360" w:lineRule="auto"/>
        <w:ind w:left="273" w:leftChars="130" w:right="0"/>
        <w:jc w:val="right"/>
      </w:pPr>
      <w:r>
        <w:rPr>
          <w:rFonts w:hint="eastAsia" w:ascii="Times New Roman" w:hAnsi="Times New Roman" w:eastAsia="新宋体" w:cs="新宋体"/>
          <w:kern w:val="2"/>
          <w:sz w:val="21"/>
          <w:szCs w:val="21"/>
          <w:lang w:val="en-US" w:eastAsia="zh-CN" w:bidi="ar"/>
        </w:rPr>
        <w:t>（郑日奎《醉书斋记》，有删改）</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【注】</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泊如：淡泊无欲望。</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甫：才、刚。</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科头：不戴帽子、光着头。</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帙（</w:t>
      </w:r>
      <w:r>
        <w:rPr>
          <w:rFonts w:hint="default" w:ascii="Times New Roman" w:hAnsi="Times New Roman" w:eastAsia="新宋体" w:cs="Times New Roman"/>
          <w:kern w:val="2"/>
          <w:sz w:val="21"/>
          <w:szCs w:val="21"/>
          <w:lang w:val="en-US" w:eastAsia="zh-CN" w:bidi="ar"/>
        </w:rPr>
        <w:t>zhì</w:t>
      </w:r>
      <w:r>
        <w:rPr>
          <w:rFonts w:hint="eastAsia" w:ascii="Times New Roman" w:hAnsi="Times New Roman" w:eastAsia="新宋体" w:cs="新宋体"/>
          <w:kern w:val="2"/>
          <w:sz w:val="21"/>
          <w:szCs w:val="21"/>
          <w:lang w:val="en-US" w:eastAsia="zh-CN" w:bidi="ar"/>
        </w:rPr>
        <w:t>）：原意是包书的套子、因谓一套书为一帙。</w:t>
      </w:r>
      <w:r>
        <w:rPr>
          <w:rFonts w:hint="default" w:ascii="Times New Roman" w:hAnsi="Times New Roman" w:eastAsia="Calibri" w:cs="Times New Roman"/>
          <w:kern w:val="2"/>
          <w:sz w:val="21"/>
          <w:szCs w:val="21"/>
          <w:lang w:val="en-US" w:eastAsia="zh-CN" w:bidi="ar"/>
        </w:rPr>
        <w:t>⑤</w:t>
      </w:r>
      <w:r>
        <w:rPr>
          <w:rFonts w:hint="eastAsia" w:ascii="Times New Roman" w:hAnsi="Times New Roman" w:eastAsia="新宋体" w:cs="新宋体"/>
          <w:kern w:val="2"/>
          <w:sz w:val="21"/>
          <w:szCs w:val="21"/>
          <w:lang w:val="en-US" w:eastAsia="zh-CN" w:bidi="ar"/>
        </w:rPr>
        <w:t>漏：古代计时器、此指时间。午：午夜，半夜。</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烂漫：坦率自然貌。</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）下列加点词的解释有误的一项是</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p>
    <w:tbl>
      <w:tblPr>
        <w:tblStyle w:val="7"/>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0" w:type="dxa"/>
          <w:left w:w="30" w:type="dxa"/>
          <w:bottom w:w="30" w:type="dxa"/>
          <w:right w:w="30" w:type="dxa"/>
        </w:tblCellMar>
      </w:tblPr>
      <w:tblGrid>
        <w:gridCol w:w="4035"/>
        <w:gridCol w:w="4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403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em w:val="dot"/>
                <w:lang w:val="en-US" w:eastAsia="zh-CN" w:bidi="ar"/>
              </w:rPr>
              <w:t>烨然</w:t>
            </w:r>
            <w:r>
              <w:rPr>
                <w:rFonts w:hint="eastAsia" w:ascii="Times New Roman" w:hAnsi="Times New Roman" w:eastAsia="新宋体" w:cs="新宋体"/>
                <w:kern w:val="2"/>
                <w:sz w:val="21"/>
                <w:szCs w:val="21"/>
                <w:lang w:val="en-US" w:eastAsia="zh-CN" w:bidi="ar"/>
              </w:rPr>
              <w:t>若神人</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烨然：光彩鲜明的样子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403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余</w:t>
            </w:r>
            <w:r>
              <w:rPr>
                <w:rFonts w:hint="eastAsia" w:ascii="Times New Roman" w:hAnsi="Times New Roman" w:eastAsia="新宋体" w:cs="新宋体"/>
                <w:kern w:val="2"/>
                <w:sz w:val="21"/>
                <w:szCs w:val="21"/>
                <w:em w:val="dot"/>
                <w:lang w:val="en-US" w:eastAsia="zh-CN" w:bidi="ar"/>
              </w:rPr>
              <w:t>故</w:t>
            </w:r>
            <w:r>
              <w:rPr>
                <w:rFonts w:hint="eastAsia" w:ascii="Times New Roman" w:hAnsi="Times New Roman" w:eastAsia="新宋体" w:cs="新宋体"/>
                <w:kern w:val="2"/>
                <w:sz w:val="21"/>
                <w:szCs w:val="21"/>
                <w:lang w:val="en-US" w:eastAsia="zh-CN" w:bidi="ar"/>
              </w:rPr>
              <w:t>道为学之难以告之</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故：故意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c>
          <w:tcPr>
            <w:tcW w:w="403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琴磬尘尾诸什物，亦杂置</w:t>
            </w:r>
            <w:r>
              <w:rPr>
                <w:rFonts w:hint="eastAsia" w:ascii="Times New Roman" w:hAnsi="Times New Roman" w:eastAsia="新宋体" w:cs="新宋体"/>
                <w:kern w:val="2"/>
                <w:sz w:val="21"/>
                <w:szCs w:val="21"/>
                <w:em w:val="dot"/>
                <w:lang w:val="en-US" w:eastAsia="zh-CN" w:bidi="ar"/>
              </w:rPr>
              <w:t>左右</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左右：旁边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403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惟内子时映市窥余，得</w:t>
            </w:r>
            <w:r>
              <w:rPr>
                <w:rFonts w:hint="eastAsia" w:ascii="Times New Roman" w:hAnsi="Times New Roman" w:eastAsia="新宋体" w:cs="新宋体"/>
                <w:kern w:val="2"/>
                <w:sz w:val="21"/>
                <w:szCs w:val="21"/>
                <w:em w:val="dot"/>
                <w:lang w:val="en-US" w:eastAsia="zh-CN" w:bidi="ar"/>
              </w:rPr>
              <w:t>间</w:t>
            </w:r>
            <w:r>
              <w:rPr>
                <w:rFonts w:hint="eastAsia" w:ascii="Times New Roman" w:hAnsi="Times New Roman" w:eastAsia="新宋体" w:cs="新宋体"/>
                <w:kern w:val="2"/>
                <w:sz w:val="21"/>
                <w:szCs w:val="21"/>
                <w:lang w:val="en-US" w:eastAsia="zh-CN" w:bidi="ar"/>
              </w:rPr>
              <w:t>始进</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间：间隙、空隙</w:t>
            </w:r>
          </w:p>
        </w:tc>
      </w:tr>
    </w:tbl>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）下列加点词的意义和用法相同的一项是</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p>
    <w:tbl>
      <w:tblPr>
        <w:tblStyle w:val="7"/>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0" w:type="dxa"/>
          <w:left w:w="30" w:type="dxa"/>
          <w:bottom w:w="30" w:type="dxa"/>
          <w:right w:w="30" w:type="dxa"/>
        </w:tblCellMar>
      </w:tblPr>
      <w:tblGrid>
        <w:gridCol w:w="3165"/>
        <w:gridCol w:w="4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c>
          <w:tcPr>
            <w:tcW w:w="316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当余</w:t>
            </w:r>
            <w:r>
              <w:rPr>
                <w:rFonts w:hint="eastAsia" w:ascii="Times New Roman" w:hAnsi="Times New Roman" w:eastAsia="新宋体" w:cs="新宋体"/>
                <w:kern w:val="2"/>
                <w:sz w:val="21"/>
                <w:szCs w:val="21"/>
                <w:em w:val="dot"/>
                <w:lang w:val="en-US" w:eastAsia="zh-CN" w:bidi="ar"/>
              </w:rPr>
              <w:t>之</w:t>
            </w:r>
            <w:r>
              <w:rPr>
                <w:rFonts w:hint="eastAsia" w:ascii="Times New Roman" w:hAnsi="Times New Roman" w:eastAsia="新宋体" w:cs="新宋体"/>
                <w:kern w:val="2"/>
                <w:sz w:val="21"/>
                <w:szCs w:val="21"/>
                <w:lang w:val="en-US" w:eastAsia="zh-CN" w:bidi="ar"/>
              </w:rPr>
              <w:t>从师也</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一陈笔墨，一置香炉、茗碗</w:t>
            </w:r>
            <w:r>
              <w:rPr>
                <w:rFonts w:hint="eastAsia" w:ascii="Times New Roman" w:hAnsi="Times New Roman" w:eastAsia="新宋体" w:cs="新宋体"/>
                <w:kern w:val="2"/>
                <w:sz w:val="21"/>
                <w:szCs w:val="21"/>
                <w:em w:val="dot"/>
                <w:lang w:val="en-US" w:eastAsia="zh-CN" w:bidi="ar"/>
              </w:rPr>
              <w:t>之</w:t>
            </w:r>
            <w:r>
              <w:rPr>
                <w:rFonts w:hint="eastAsia" w:ascii="Times New Roman" w:hAnsi="Times New Roman" w:eastAsia="新宋体" w:cs="新宋体"/>
                <w:kern w:val="2"/>
                <w:sz w:val="21"/>
                <w:szCs w:val="21"/>
                <w:lang w:val="en-US" w:eastAsia="zh-CN" w:bidi="ar"/>
              </w:rPr>
              <w:t>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c>
          <w:tcPr>
            <w:tcW w:w="316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于堂左洁一室，</w:t>
            </w:r>
            <w:r>
              <w:rPr>
                <w:rFonts w:hint="eastAsia" w:ascii="Times New Roman" w:hAnsi="Times New Roman" w:eastAsia="新宋体" w:cs="新宋体"/>
                <w:kern w:val="2"/>
                <w:sz w:val="21"/>
                <w:szCs w:val="21"/>
                <w:em w:val="dot"/>
                <w:lang w:val="en-US" w:eastAsia="zh-CN" w:bidi="ar"/>
              </w:rPr>
              <w:t>为</w:t>
            </w:r>
            <w:r>
              <w:rPr>
                <w:rFonts w:hint="eastAsia" w:ascii="Times New Roman" w:hAnsi="Times New Roman" w:eastAsia="新宋体" w:cs="新宋体"/>
                <w:kern w:val="2"/>
                <w:sz w:val="21"/>
                <w:szCs w:val="21"/>
                <w:lang w:val="en-US" w:eastAsia="zh-CN" w:bidi="ar"/>
              </w:rPr>
              <w:t>书斋</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中轩敞者</w:t>
            </w:r>
            <w:r>
              <w:rPr>
                <w:rFonts w:hint="eastAsia" w:ascii="Times New Roman" w:hAnsi="Times New Roman" w:eastAsia="新宋体" w:cs="新宋体"/>
                <w:kern w:val="2"/>
                <w:sz w:val="21"/>
                <w:szCs w:val="21"/>
                <w:em w:val="dot"/>
                <w:lang w:val="en-US" w:eastAsia="zh-CN" w:bidi="ar"/>
              </w:rPr>
              <w:t>为</w:t>
            </w:r>
            <w:r>
              <w:rPr>
                <w:rFonts w:hint="eastAsia" w:ascii="Times New Roman" w:hAnsi="Times New Roman" w:eastAsia="新宋体" w:cs="新宋体"/>
                <w:kern w:val="2"/>
                <w:sz w:val="21"/>
                <w:szCs w:val="21"/>
                <w:lang w:val="en-US" w:eastAsia="zh-CN" w:bidi="ar"/>
              </w:rPr>
              <w:t>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c>
          <w:tcPr>
            <w:tcW w:w="316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假诸人</w:t>
            </w:r>
            <w:r>
              <w:rPr>
                <w:rFonts w:hint="eastAsia" w:ascii="Times New Roman" w:hAnsi="Times New Roman" w:eastAsia="新宋体" w:cs="新宋体"/>
                <w:kern w:val="2"/>
                <w:sz w:val="21"/>
                <w:szCs w:val="21"/>
                <w:em w:val="dot"/>
                <w:lang w:val="en-US" w:eastAsia="zh-CN" w:bidi="ar"/>
              </w:rPr>
              <w:t>而</w:t>
            </w:r>
            <w:r>
              <w:rPr>
                <w:rFonts w:hint="eastAsia" w:ascii="Times New Roman" w:hAnsi="Times New Roman" w:eastAsia="新宋体" w:cs="新宋体"/>
                <w:kern w:val="2"/>
                <w:sz w:val="21"/>
                <w:szCs w:val="21"/>
                <w:lang w:val="en-US" w:eastAsia="zh-CN" w:bidi="ar"/>
              </w:rPr>
              <w:t>后见也</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或误触之，倾湿书册，辄怒</w:t>
            </w:r>
            <w:r>
              <w:rPr>
                <w:rFonts w:hint="eastAsia" w:ascii="Times New Roman" w:hAnsi="Times New Roman" w:eastAsia="新宋体" w:cs="新宋体"/>
                <w:kern w:val="2"/>
                <w:sz w:val="21"/>
                <w:szCs w:val="21"/>
                <w:em w:val="dot"/>
                <w:lang w:val="en-US" w:eastAsia="zh-CN" w:bidi="ar"/>
              </w:rPr>
              <w:t>而</w:t>
            </w:r>
            <w:r>
              <w:rPr>
                <w:rFonts w:hint="eastAsia" w:ascii="Times New Roman" w:hAnsi="Times New Roman" w:eastAsia="新宋体" w:cs="新宋体"/>
                <w:kern w:val="2"/>
                <w:sz w:val="21"/>
                <w:szCs w:val="21"/>
                <w:lang w:val="en-US" w:eastAsia="zh-CN" w:bidi="ar"/>
              </w:rPr>
              <w:t>呵责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c>
          <w:tcPr>
            <w:tcW w:w="316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em w:val="dot"/>
                <w:lang w:val="en-US" w:eastAsia="zh-CN" w:bidi="ar"/>
              </w:rPr>
              <w:t>以</w:t>
            </w:r>
            <w:r>
              <w:rPr>
                <w:rFonts w:hint="eastAsia" w:ascii="Times New Roman" w:hAnsi="Times New Roman" w:eastAsia="新宋体" w:cs="新宋体"/>
                <w:kern w:val="2"/>
                <w:sz w:val="21"/>
                <w:szCs w:val="21"/>
                <w:lang w:val="en-US" w:eastAsia="zh-CN" w:bidi="ar"/>
              </w:rPr>
              <w:t>中有足乐者</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em w:val="dot"/>
                <w:lang w:val="en-US" w:eastAsia="zh-CN" w:bidi="ar"/>
              </w:rPr>
              <w:t>以</w:t>
            </w:r>
            <w:r>
              <w:rPr>
                <w:rFonts w:hint="eastAsia" w:ascii="Times New Roman" w:hAnsi="Times New Roman" w:eastAsia="新宋体" w:cs="新宋体"/>
                <w:kern w:val="2"/>
                <w:sz w:val="21"/>
                <w:szCs w:val="21"/>
                <w:lang w:val="en-US" w:eastAsia="zh-CN" w:bidi="ar"/>
              </w:rPr>
              <w:t>其境过清，不可久居，乃记之而去</w:t>
            </w:r>
          </w:p>
        </w:tc>
      </w:tr>
    </w:tbl>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）下列说法有误的一项是</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【甲】文作者通过现身说法，讲述了自己年轻时艰苦学习的经历，旨在勉励马生刻苦学习，有所成就。</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【乙】文通篇极力渲染一个“醉”字，把书斋主人陶醉于书的痴态、狂态、废寝忘食乃至忘乎所以的情状刻画得惟妙惟肖。</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【甲】文多用对比手法，不仅有太学生优越的学习条件与作者求学的种种艰辛这样的正比，而且也有作者的“嗜学”与马生的“用心于学”这样的反比。</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【乙】文通过描绘书斋朴素雅洁，藏书丰富的环境特点和家中妻子、仆人的言行，从侧面烘托了主人潜心读书的形象。</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）将下列句子翻译成现代汉语。</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生以乡人子谒余，撰长书以为贽，辞甚畅达。译文：</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或误以双箸乱点所阅书，良久，始悟非笔。</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梁启超说：“尽得大的责任，就得大快乐；尽得小的责任，就得小快乐。你若是要躲，倒是自投苦海，永远不能解除了。”作为一个社会人，角色身份不同，责任也不同，那么作为中学生的你应尽的责任是什么呢？请联系【甲】【乙】文段内容谈谈你的看法。</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11</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9</w:t>
      </w:r>
      <w:r>
        <w:rPr>
          <w:rFonts w:hint="eastAsia" w:ascii="Times New Roman" w:hAnsi="Times New Roman" w:eastAsia="新宋体" w:cs="新宋体"/>
          <w:kern w:val="2"/>
          <w:sz w:val="21"/>
          <w:szCs w:val="21"/>
          <w:lang w:val="en-US" w:eastAsia="zh-CN" w:bidi="ar"/>
        </w:rPr>
        <w:t>分）实用类文本阅读。</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中国防疫神器“健康码”</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一张巨大的由算法引擎织成的细密的网，是口罩、核酸检测与隔离之外，中国阻止新冠病毒复制传播的另一大利器。到了新冠肆虐的第三个年头，这个数字防御长城已趋近完善。</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在有</w:t>
      </w:r>
      <w:r>
        <w:rPr>
          <w:rFonts w:hint="default" w:ascii="Times New Roman" w:hAnsi="Times New Roman" w:eastAsia="新宋体" w:cs="Times New Roman"/>
          <w:kern w:val="2"/>
          <w:sz w:val="21"/>
          <w:szCs w:val="21"/>
          <w:lang w:val="en-US" w:eastAsia="zh-CN" w:bidi="ar"/>
        </w:rPr>
        <w:t>14</w:t>
      </w:r>
      <w:r>
        <w:rPr>
          <w:rFonts w:hint="eastAsia" w:ascii="Times New Roman" w:hAnsi="Times New Roman" w:eastAsia="新宋体" w:cs="新宋体"/>
          <w:kern w:val="2"/>
          <w:sz w:val="21"/>
          <w:szCs w:val="21"/>
          <w:lang w:val="en-US" w:eastAsia="zh-CN" w:bidi="ar"/>
        </w:rPr>
        <w:t>亿人口的中国，每个人都能通过智能手机调取一张健康码。这是在红黄绿间变化的二维码或条形码，三种颜色在后台由大数据算出，提示持码人不同的感染风险状态。不同地方的健康码还展示不同的其他信息，有的展示照片，有的提示行程，还有的标识着打了几针疫苗，为防止截屏伪造，大多数都嵌入动画和定时刷新。</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除了对外展示感染风险，健康码还负责采集更精准的位置信息。中国遵循“动态清零”政策，每个人要为自己的出行和潜在的病毒传播负责。在大多数城市，当你出入公共场所，会被要求在门口扫码登记，而手动的扫码登记，比被动的手机基站定位误差更小。</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健康码的数据收集辑</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疫情阴霾下，健康码的后台服务器是永不停歇的大脑，不断计算着每个人的健康状态。每个人的健康状态以字节的方式存储于健康码的服务器中，并随着防疫政策和疫情形势的改变不断刷新。当居民出示健康码时，只是从后台调取这个状态，并显示为不同颜色的二维码。</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⑤</w:t>
      </w:r>
      <w:r>
        <w:rPr>
          <w:rFonts w:hint="eastAsia" w:ascii="Times New Roman" w:hAnsi="Times New Roman" w:eastAsia="新宋体" w:cs="新宋体"/>
          <w:kern w:val="2"/>
          <w:sz w:val="21"/>
          <w:szCs w:val="21"/>
          <w:lang w:val="en-US" w:eastAsia="zh-CN" w:bidi="ar"/>
        </w:rPr>
        <w:t>二维码于</w:t>
      </w:r>
      <w:r>
        <w:rPr>
          <w:rFonts w:hint="default" w:ascii="Times New Roman" w:hAnsi="Times New Roman" w:eastAsia="新宋体" w:cs="Times New Roman"/>
          <w:kern w:val="2"/>
          <w:sz w:val="21"/>
          <w:szCs w:val="21"/>
          <w:lang w:val="en-US" w:eastAsia="zh-CN" w:bidi="ar"/>
        </w:rPr>
        <w:t>20</w:t>
      </w:r>
      <w:r>
        <w:rPr>
          <w:rFonts w:hint="eastAsia" w:ascii="Times New Roman" w:hAnsi="Times New Roman" w:eastAsia="新宋体" w:cs="新宋体"/>
          <w:kern w:val="2"/>
          <w:sz w:val="21"/>
          <w:szCs w:val="21"/>
          <w:lang w:val="en-US" w:eastAsia="zh-CN" w:bidi="ar"/>
        </w:rPr>
        <w:t>多年前由日本人发明，随着移动支付的兴起，成为近几年移动设备上最流行的编码方式，它比传统条形码能存更多的信息。</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⑥</w:t>
      </w:r>
      <w:r>
        <w:rPr>
          <w:rFonts w:hint="eastAsia" w:ascii="Times New Roman" w:hAnsi="Times New Roman" w:eastAsia="新宋体" w:cs="新宋体"/>
          <w:kern w:val="2"/>
          <w:sz w:val="21"/>
          <w:szCs w:val="21"/>
          <w:lang w:val="en-US" w:eastAsia="zh-CN" w:bidi="ar"/>
        </w:rPr>
        <w:t>健康状态经由哪些数据判定？健康码背后包括四大数据，第一是公安部门的户籍信息；第二是自己申报的健康数据，比如体温及当前症状；第三是行程数据，既包括通信管理部门协调运营商提供的手机信令位置，也包括铁路和航空交通出行数据，以判断是否到达过风险地带；第四是由卫健疾控部门提供的就诊信息，及判断是否与确诊者有交集。</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⑦</w:t>
      </w:r>
      <w:r>
        <w:rPr>
          <w:rFonts w:hint="eastAsia" w:ascii="Times New Roman" w:hAnsi="Times New Roman" w:eastAsia="新宋体" w:cs="新宋体"/>
          <w:kern w:val="2"/>
          <w:sz w:val="21"/>
          <w:szCs w:val="21"/>
          <w:lang w:val="en-US" w:eastAsia="zh-CN" w:bidi="ar"/>
        </w:rPr>
        <w:t>在健康码的运营过程中，防控部门主要关注重点人群。其中包括通信管理局推送来的与确诊者或密切接触者的“时空伴随”人员、社防办排查推送的高风险地区入境人员，以及卫健系统推送的确诊人员或密接和次密接人员。重点人群被分成高风险人员和中风险人员，获得这些人员信息后，健康码会响应。并与省社防办联动。开启进一步的排查和处置。</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⑧</w:t>
      </w:r>
      <w:r>
        <w:rPr>
          <w:rFonts w:hint="eastAsia" w:ascii="Times New Roman" w:hAnsi="Times New Roman" w:eastAsia="新宋体" w:cs="新宋体"/>
          <w:kern w:val="2"/>
          <w:sz w:val="21"/>
          <w:szCs w:val="21"/>
          <w:lang w:val="en-US" w:eastAsia="zh-CN" w:bidi="ar"/>
        </w:rPr>
        <w:t>防疫变得越来越精细化。现在提出了“时空伴随”概念，风险范围进一步缩小。“时空伴随”主要靠子机信令来定位。它的规则是，在方圆</w:t>
      </w:r>
      <w:r>
        <w:rPr>
          <w:rFonts w:hint="default" w:ascii="Times New Roman" w:hAnsi="Times New Roman" w:eastAsia="新宋体" w:cs="Times New Roman"/>
          <w:kern w:val="2"/>
          <w:sz w:val="21"/>
          <w:szCs w:val="21"/>
          <w:lang w:val="en-US" w:eastAsia="zh-CN" w:bidi="ar"/>
        </w:rPr>
        <w:t>800</w:t>
      </w:r>
      <w:r>
        <w:rPr>
          <w:rFonts w:hint="eastAsia" w:ascii="Times New Roman" w:hAnsi="Times New Roman" w:eastAsia="新宋体" w:cs="新宋体"/>
          <w:kern w:val="2"/>
          <w:sz w:val="21"/>
          <w:szCs w:val="21"/>
          <w:lang w:val="en-US" w:eastAsia="zh-CN" w:bidi="ar"/>
        </w:rPr>
        <w:t>米的范围内，与风险人员的手机信令共同停留大约</w:t>
      </w:r>
      <w:r>
        <w:rPr>
          <w:rFonts w:hint="default" w:ascii="Times New Roman" w:hAnsi="Times New Roman" w:eastAsia="新宋体" w:cs="Times New Roman"/>
          <w:kern w:val="2"/>
          <w:sz w:val="21"/>
          <w:szCs w:val="21"/>
          <w:lang w:val="en-US" w:eastAsia="zh-CN" w:bidi="ar"/>
        </w:rPr>
        <w:t>10</w:t>
      </w:r>
      <w:r>
        <w:rPr>
          <w:rFonts w:hint="eastAsia" w:ascii="Times New Roman" w:hAnsi="Times New Roman" w:eastAsia="新宋体" w:cs="新宋体"/>
          <w:kern w:val="2"/>
          <w:sz w:val="21"/>
          <w:szCs w:val="21"/>
          <w:lang w:val="en-US" w:eastAsia="zh-CN" w:bidi="ar"/>
        </w:rPr>
        <w:t>分钟时间，就会判定可能会有接触，会被标记为风险人员的时空伴随人员。最终的目的是减少了防疫扩大化，将方圆几十甚至几百公里的封锁范围缩小至几百米。</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⑨</w:t>
      </w:r>
      <w:r>
        <w:rPr>
          <w:rFonts w:hint="eastAsia" w:ascii="Times New Roman" w:hAnsi="Times New Roman" w:eastAsia="新宋体" w:cs="新宋体"/>
          <w:kern w:val="2"/>
          <w:sz w:val="21"/>
          <w:szCs w:val="21"/>
          <w:lang w:val="en-US" w:eastAsia="zh-CN" w:bidi="ar"/>
        </w:rPr>
        <w:t>尽管目前各地数据已共享至全国统一平台，但仍是以省为单位在服务器后台分析数据。在重点区域，则不断通过刷新，来更新每个人的最新动向与健康状态。刷新频率和当地是否存在疫情传播风险有关。就像我们刷网页，刷新是耗流量的，就得花钱，所以，如果没有疫情刷新就慢，如果在重点区域就会不断刷新，监控人员流动可能带来的风险。像是上海浦东机场这类出入境人员较多的地方，每人信息的刷新应该“特别快”。</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⑩</w:t>
      </w:r>
      <w:r>
        <w:rPr>
          <w:rFonts w:hint="eastAsia" w:ascii="Times New Roman" w:hAnsi="Times New Roman" w:eastAsia="新宋体" w:cs="新宋体"/>
          <w:kern w:val="2"/>
          <w:sz w:val="21"/>
          <w:szCs w:val="21"/>
          <w:lang w:val="en-US" w:eastAsia="zh-CN" w:bidi="ar"/>
        </w:rPr>
        <w:t>在大多数地方，除了要亮健康码，还需要亮出行程卡。行程卡是由工信部推出，基于运营商的基站数据，判断人</w:t>
      </w:r>
      <w:r>
        <w:rPr>
          <w:rFonts w:hint="default" w:ascii="Times New Roman" w:hAnsi="Times New Roman" w:eastAsia="新宋体" w:cs="Times New Roman"/>
          <w:kern w:val="2"/>
          <w:sz w:val="21"/>
          <w:szCs w:val="21"/>
          <w:lang w:val="en-US" w:eastAsia="zh-CN" w:bidi="ar"/>
        </w:rPr>
        <w:t>14</w:t>
      </w:r>
      <w:r>
        <w:rPr>
          <w:rFonts w:hint="eastAsia" w:ascii="Times New Roman" w:hAnsi="Times New Roman" w:eastAsia="新宋体" w:cs="新宋体"/>
          <w:kern w:val="2"/>
          <w:sz w:val="21"/>
          <w:szCs w:val="21"/>
          <w:lang w:val="en-US" w:eastAsia="zh-CN" w:bidi="ar"/>
        </w:rPr>
        <w:t>天内的行程，如果有城市存在中高风险区，城市名称上会用星号来标识。行程卡是为了更精准地定位。疫情之下，健康码给人员流动提供了保障，让人们能安心复工和通行于公共场所。健康状态掌握在政府手里，假如有感染风险，马上就能定位到此时此刻的位置，然后再进行网格化的处理，有一整套响应机制和流程。</w:t>
      </w:r>
    </w:p>
    <w:p>
      <w:pPr>
        <w:keepNext w:val="0"/>
        <w:keepLines w:val="0"/>
        <w:widowControl w:val="0"/>
        <w:suppressLineNumbers w:val="0"/>
        <w:spacing w:before="0" w:beforeAutospacing="0" w:after="0" w:afterAutospacing="0" w:line="360" w:lineRule="auto"/>
        <w:ind w:left="273" w:leftChars="130" w:right="0"/>
        <w:jc w:val="right"/>
      </w:pPr>
      <w:r>
        <w:rPr>
          <w:rFonts w:hint="eastAsia" w:ascii="Times New Roman" w:hAnsi="Times New Roman" w:eastAsia="新宋体" w:cs="新宋体"/>
          <w:kern w:val="2"/>
          <w:sz w:val="21"/>
          <w:szCs w:val="21"/>
          <w:lang w:val="en-US" w:eastAsia="zh-CN" w:bidi="ar"/>
        </w:rPr>
        <w:t>（整理自</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月</w:t>
      </w:r>
      <w:r>
        <w:rPr>
          <w:rFonts w:hint="default" w:ascii="Times New Roman" w:hAnsi="Times New Roman" w:eastAsia="新宋体" w:cs="Times New Roman"/>
          <w:kern w:val="2"/>
          <w:sz w:val="21"/>
          <w:szCs w:val="21"/>
          <w:lang w:val="en-US" w:eastAsia="zh-CN" w:bidi="ar"/>
        </w:rPr>
        <w:t>25</w:t>
      </w:r>
      <w:r>
        <w:rPr>
          <w:rFonts w:hint="eastAsia" w:ascii="Times New Roman" w:hAnsi="Times New Roman" w:eastAsia="新宋体" w:cs="新宋体"/>
          <w:kern w:val="2"/>
          <w:sz w:val="21"/>
          <w:szCs w:val="21"/>
          <w:lang w:val="en-US" w:eastAsia="zh-CN" w:bidi="ar"/>
        </w:rPr>
        <w:t>日《中国新闻周刊》采访稿）</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）下列说法与原文内容不相符的一项是</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健康码是口罩、核酸检测与隔离之外，中国阻止新冠病毒复制传播的另一大利器。</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健康码不只包含健康信息，还有个人的户籍信息、行程数据、就诊信息。</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健康码刷新频率和当地是否存在疫情传播风险没关系，只和当地的通讯信号强弱相关。</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疫情下，行程卡提供了更精准的定位，给人员流动提供了保障，有利于人们复工和通行。</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）根据选文内容推断有误的一项是</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健康码不仅关注重点地区、重点人群，对低风险地区也会全域关注。</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健康码在中国坚持动态清零的防疫措施中发挥了积极作用。</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未来健康码还将可能富集更多功能，比如医院就诊、抢险救灾。</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健康码是疫情下的特殊产物，必将随着疫情结束而结束其历史使命。</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）健康码在疫情下已持续运营近三年。健康码的运营还有哪些值得改善的地方？列举一例，并请提供可行的解决办法。</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事例：</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解决办法：</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12</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11</w:t>
      </w:r>
      <w:r>
        <w:rPr>
          <w:rFonts w:hint="eastAsia" w:ascii="Times New Roman" w:hAnsi="Times New Roman" w:eastAsia="新宋体" w:cs="新宋体"/>
          <w:kern w:val="2"/>
          <w:sz w:val="21"/>
          <w:szCs w:val="21"/>
          <w:lang w:val="en-US" w:eastAsia="zh-CN" w:bidi="ar"/>
        </w:rPr>
        <w:t>分）论述类文本阅读。</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中秋团圆，有你有我、有家有国</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向学笙</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秋空明月悬，光彩露沾湿。伴随着丹桂飘香、玉露生凉，中秋节如约而至。在贵州长顺，布依族农民携手收稻谷、打糍粑；在安徽宣城，家家户户忙着制蜜枣、迎中秋；在四川泸州，邻里聚在一起点桔灯、吃月饼……同一片星空，赏同一轮明月，无数人通过各种方式迎中秋，庆团圆。</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每逢佳节倍思亲。有人忙前忙后，张罗着一顿久违的团圆饭；有人思乡心切，早早做好了回家的计划；有人遥寄相思，憋了一肚子的话在电话接通时不知从何说起……</w:t>
      </w:r>
      <w:r>
        <w:rPr>
          <w:rFonts w:hint="default" w:ascii="Times New Roman" w:hAnsi="Times New Roman" w:eastAsia="新宋体" w:cs="Times New Roman"/>
          <w:kern w:val="2"/>
          <w:sz w:val="21"/>
          <w:szCs w:val="21"/>
          <w:u w:val="single"/>
          <w:lang w:val="en-US" w:eastAsia="zh-CN" w:bidi="ar"/>
        </w:rPr>
        <w:t>A</w:t>
      </w:r>
      <w:r>
        <w:rPr>
          <w:rFonts w:hint="eastAsia" w:ascii="Times New Roman" w:hAnsi="Times New Roman" w:eastAsia="新宋体" w:cs="新宋体"/>
          <w:kern w:val="2"/>
          <w:sz w:val="21"/>
          <w:szCs w:val="21"/>
          <w:lang w:val="en-US" w:eastAsia="zh-CN" w:bidi="ar"/>
        </w:rPr>
        <w:t>这个以团圆为意、以美满相宜的温馨时刻，始终月明九州，情暖人间。</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在中国人的精神原野上，总是高悬着一轮皎洁的圆月，有阴晴圆缺、悲欢离合的咏叹，也有怀远望乡、家国一体的共鸣。什么是团圆？每个人对此都有自己的理解。或许是一桌子丰盛的宴席，或许是一块酥而不腻的月饼，或许是一次期待已久的重逢，或许是一种山迢水远的牵挂……然而无论如何，每一种团圆的方式，都有你有我、有家有国。对游子而言，这是一种心随远方的精神寄托，也是一种心有所属的文化约定。一次次别离时的叮嘱，让我们勇于追求远方；一声声团聚时的欢笑，让我们无比珍惜眼前。来去之间，是聚与散，也是舍与得。</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时移世易，在新时代的一撇一捺里，“团圆”有了更具体更现实的表达。有的团圆是一种执念，无论多远，无论多久，都要找到你——公安部“团圆”行动开展以来，截至目前已找回历年失踪被拐儿童</w:t>
      </w:r>
      <w:r>
        <w:rPr>
          <w:rFonts w:hint="default" w:ascii="Times New Roman" w:hAnsi="Times New Roman" w:eastAsia="新宋体" w:cs="Times New Roman"/>
          <w:kern w:val="2"/>
          <w:sz w:val="21"/>
          <w:szCs w:val="21"/>
          <w:lang w:val="en-US" w:eastAsia="zh-CN" w:bidi="ar"/>
        </w:rPr>
        <w:t>4302</w:t>
      </w:r>
      <w:r>
        <w:rPr>
          <w:rFonts w:hint="eastAsia" w:ascii="Times New Roman" w:hAnsi="Times New Roman" w:eastAsia="新宋体" w:cs="新宋体"/>
          <w:kern w:val="2"/>
          <w:sz w:val="21"/>
          <w:szCs w:val="21"/>
          <w:lang w:val="en-US" w:eastAsia="zh-CN" w:bidi="ar"/>
        </w:rPr>
        <w:t>名，其中超过</w:t>
      </w:r>
      <w:r>
        <w:rPr>
          <w:rFonts w:hint="default" w:ascii="Times New Roman" w:hAnsi="Times New Roman" w:eastAsia="新宋体" w:cs="Times New Roman"/>
          <w:kern w:val="2"/>
          <w:sz w:val="21"/>
          <w:szCs w:val="21"/>
          <w:lang w:val="en-US" w:eastAsia="zh-CN" w:bidi="ar"/>
        </w:rPr>
        <w:t>60</w:t>
      </w:r>
      <w:r>
        <w:rPr>
          <w:rFonts w:hint="eastAsia" w:ascii="Times New Roman" w:hAnsi="Times New Roman" w:eastAsia="新宋体" w:cs="新宋体"/>
          <w:kern w:val="2"/>
          <w:sz w:val="21"/>
          <w:szCs w:val="21"/>
          <w:lang w:val="en-US" w:eastAsia="zh-CN" w:bidi="ar"/>
        </w:rPr>
        <w:t>年的就有</w:t>
      </w:r>
      <w:r>
        <w:rPr>
          <w:rFonts w:hint="default" w:ascii="Times New Roman" w:hAnsi="Times New Roman" w:eastAsia="新宋体" w:cs="Times New Roman"/>
          <w:kern w:val="2"/>
          <w:sz w:val="21"/>
          <w:szCs w:val="21"/>
          <w:lang w:val="en-US" w:eastAsia="zh-CN" w:bidi="ar"/>
        </w:rPr>
        <w:t>22</w:t>
      </w:r>
      <w:r>
        <w:rPr>
          <w:rFonts w:hint="eastAsia" w:ascii="Times New Roman" w:hAnsi="Times New Roman" w:eastAsia="新宋体" w:cs="新宋体"/>
          <w:kern w:val="2"/>
          <w:sz w:val="21"/>
          <w:szCs w:val="21"/>
          <w:lang w:val="en-US" w:eastAsia="zh-CN" w:bidi="ar"/>
        </w:rPr>
        <w:t>名；有的团圆是一种致敬，骨肉分离，国人思盈，没有人会忘记你——第八批在韩志愿军烈士遗骸回国，累计</w:t>
      </w:r>
      <w:r>
        <w:rPr>
          <w:rFonts w:hint="default" w:ascii="Times New Roman" w:hAnsi="Times New Roman" w:eastAsia="新宋体" w:cs="Times New Roman"/>
          <w:kern w:val="2"/>
          <w:sz w:val="21"/>
          <w:szCs w:val="21"/>
          <w:lang w:val="en-US" w:eastAsia="zh-CN" w:bidi="ar"/>
        </w:rPr>
        <w:t>700</w:t>
      </w:r>
      <w:r>
        <w:rPr>
          <w:rFonts w:hint="eastAsia" w:ascii="Times New Roman" w:hAnsi="Times New Roman" w:eastAsia="新宋体" w:cs="新宋体"/>
          <w:kern w:val="2"/>
          <w:sz w:val="21"/>
          <w:szCs w:val="21"/>
          <w:lang w:val="en-US" w:eastAsia="zh-CN" w:bidi="ar"/>
        </w:rPr>
        <w:t>多名英烈魂兮归来；有的团圆是一种希望，疫情不回家，中秋我在岗，每个人都是家国一分子——福建莆田学院</w:t>
      </w:r>
      <w:r>
        <w:rPr>
          <w:rFonts w:hint="default" w:ascii="Times New Roman" w:hAnsi="Times New Roman" w:eastAsia="新宋体" w:cs="Times New Roman"/>
          <w:kern w:val="2"/>
          <w:sz w:val="21"/>
          <w:szCs w:val="21"/>
          <w:lang w:val="en-US" w:eastAsia="zh-CN" w:bidi="ar"/>
        </w:rPr>
        <w:t>300</w:t>
      </w:r>
      <w:r>
        <w:rPr>
          <w:rFonts w:hint="eastAsia" w:ascii="Times New Roman" w:hAnsi="Times New Roman" w:eastAsia="新宋体" w:cs="新宋体"/>
          <w:kern w:val="2"/>
          <w:sz w:val="21"/>
          <w:szCs w:val="21"/>
          <w:lang w:val="en-US" w:eastAsia="zh-CN" w:bidi="ar"/>
        </w:rPr>
        <w:t>多名师生星夜集结，无数人假期里全员到岗。一些人的分离，换来另一些人的重逢；一群人的舍弃，换来更多人的获得。</w:t>
      </w:r>
      <w:r>
        <w:rPr>
          <w:rFonts w:hint="default" w:ascii="Times New Roman" w:hAnsi="Times New Roman" w:eastAsia="新宋体" w:cs="Times New Roman"/>
          <w:kern w:val="2"/>
          <w:sz w:val="21"/>
          <w:szCs w:val="21"/>
          <w:u w:val="single"/>
          <w:lang w:val="en-US" w:eastAsia="zh-CN" w:bidi="ar"/>
        </w:rPr>
        <w:t>B</w:t>
      </w:r>
      <w:r>
        <w:rPr>
          <w:rFonts w:hint="eastAsia" w:ascii="Times New Roman" w:hAnsi="Times New Roman" w:eastAsia="新宋体" w:cs="新宋体"/>
          <w:kern w:val="2"/>
          <w:sz w:val="21"/>
          <w:szCs w:val="21"/>
          <w:lang w:val="en-US" w:eastAsia="zh-CN" w:bidi="ar"/>
        </w:rPr>
        <w:t>这些与团圆有关的故事，是敬业奉献的价值追求，更是超越“小家”、成就“大家”的高尚境界。</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⑤</w:t>
      </w:r>
      <w:r>
        <w:rPr>
          <w:rFonts w:hint="eastAsia" w:ascii="Times New Roman" w:hAnsi="Times New Roman" w:eastAsia="新宋体" w:cs="新宋体"/>
          <w:kern w:val="2"/>
          <w:sz w:val="21"/>
          <w:szCs w:val="21"/>
          <w:lang w:val="en-US" w:eastAsia="zh-CN" w:bidi="ar"/>
        </w:rPr>
        <w:t>在这个意义上来说，传统佳节是快意人生的“小确幸”，也是思接千载的大叙事。中秋时节，让我们更加确认了“家”的意义，更加懂得“团圆”的价值。人在，心在，家就在，幸福就在。当团聚超越一人一事的悲欢，当古老的文化记忆化作现实的身份认同，我们有充足的理由相信，这些跨越时空的思想理念、价值标准，一定能赓续绵延。无论是阖家欢乐的团圆之夜，还是对影三人的相思时分，那些牵挂弥足珍贵，那些陪伴更显长情，那些奉献最是动人。</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⑥</w:t>
      </w:r>
      <w:r>
        <w:rPr>
          <w:rFonts w:hint="eastAsia" w:ascii="Times New Roman" w:hAnsi="Times New Roman" w:eastAsia="新宋体" w:cs="新宋体"/>
          <w:kern w:val="2"/>
          <w:sz w:val="21"/>
          <w:szCs w:val="21"/>
          <w:lang w:val="en-US" w:eastAsia="zh-CN" w:bidi="ar"/>
        </w:rPr>
        <w:t>中秋时节话团圆，重温个人的情感之余，也不妨审视一下家的担当、国的责任。这是“月圆情更圆”的涵义，也是“千里共婵娟”的真谛。</w:t>
      </w:r>
    </w:p>
    <w:p>
      <w:pPr>
        <w:keepNext w:val="0"/>
        <w:keepLines w:val="0"/>
        <w:widowControl w:val="0"/>
        <w:suppressLineNumbers w:val="0"/>
        <w:spacing w:before="0" w:beforeAutospacing="0" w:after="0" w:afterAutospacing="0" w:line="360" w:lineRule="auto"/>
        <w:ind w:left="273" w:leftChars="130" w:right="0"/>
        <w:jc w:val="right"/>
      </w:pPr>
      <w:r>
        <w:rPr>
          <w:rFonts w:hint="eastAsia" w:ascii="Times New Roman" w:hAnsi="Times New Roman" w:eastAsia="新宋体" w:cs="新宋体"/>
          <w:kern w:val="2"/>
          <w:sz w:val="21"/>
          <w:szCs w:val="21"/>
          <w:lang w:val="en-US" w:eastAsia="zh-CN" w:bidi="ar"/>
        </w:rPr>
        <w:t>（选自</w:t>
      </w:r>
      <w:r>
        <w:rPr>
          <w:rFonts w:hint="default" w:ascii="Times New Roman" w:hAnsi="Times New Roman" w:eastAsia="新宋体" w:cs="Times New Roman"/>
          <w:kern w:val="2"/>
          <w:sz w:val="21"/>
          <w:szCs w:val="21"/>
          <w:lang w:val="en-US" w:eastAsia="zh-CN" w:bidi="ar"/>
        </w:rPr>
        <w:t>2021</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9</w:t>
      </w:r>
      <w:r>
        <w:rPr>
          <w:rFonts w:hint="eastAsia" w:ascii="Times New Roman" w:hAnsi="Times New Roman" w:eastAsia="新宋体" w:cs="新宋体"/>
          <w:kern w:val="2"/>
          <w:sz w:val="21"/>
          <w:szCs w:val="21"/>
          <w:lang w:val="en-US" w:eastAsia="zh-CN" w:bidi="ar"/>
        </w:rPr>
        <w:t>月</w:t>
      </w:r>
      <w:r>
        <w:rPr>
          <w:rFonts w:hint="default" w:ascii="Times New Roman" w:hAnsi="Times New Roman" w:eastAsia="新宋体" w:cs="Times New Roman"/>
          <w:kern w:val="2"/>
          <w:sz w:val="21"/>
          <w:szCs w:val="21"/>
          <w:lang w:val="en-US" w:eastAsia="zh-CN" w:bidi="ar"/>
        </w:rPr>
        <w:t>21</w:t>
      </w:r>
      <w:r>
        <w:rPr>
          <w:rFonts w:hint="eastAsia" w:ascii="Times New Roman" w:hAnsi="Times New Roman" w:eastAsia="新宋体" w:cs="新宋体"/>
          <w:kern w:val="2"/>
          <w:sz w:val="21"/>
          <w:szCs w:val="21"/>
          <w:lang w:val="en-US" w:eastAsia="zh-CN" w:bidi="ar"/>
        </w:rPr>
        <w:t>日人民网）</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）文章第</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段写各地迎中秋的情景有何作用？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）请梳理第</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段的论证思路。</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）第</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段和第</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段的顺序能否交换？请阐明理由。</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）下面与中秋有关的诗句放在文中</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哪一处合适？请阐明理由。</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阴晴圆缺都休说，且喜人间好时节。</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我认为放在</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处合适。因为</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13</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13</w:t>
      </w:r>
      <w:r>
        <w:rPr>
          <w:rFonts w:hint="eastAsia" w:ascii="Times New Roman" w:hAnsi="Times New Roman" w:eastAsia="新宋体" w:cs="新宋体"/>
          <w:kern w:val="2"/>
          <w:sz w:val="21"/>
          <w:szCs w:val="21"/>
          <w:lang w:val="en-US" w:eastAsia="zh-CN" w:bidi="ar"/>
        </w:rPr>
        <w:t>分）文学类文本阅读</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一生都在成长</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闫红</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我妈是</w:t>
      </w:r>
      <w:r>
        <w:rPr>
          <w:rFonts w:hint="default" w:ascii="Times New Roman" w:hAnsi="Times New Roman" w:eastAsia="新宋体" w:cs="Times New Roman"/>
          <w:kern w:val="2"/>
          <w:sz w:val="21"/>
          <w:szCs w:val="21"/>
          <w:lang w:val="en-US" w:eastAsia="zh-CN" w:bidi="ar"/>
        </w:rPr>
        <w:t>68</w:t>
      </w:r>
      <w:r>
        <w:rPr>
          <w:rFonts w:hint="eastAsia" w:ascii="Times New Roman" w:hAnsi="Times New Roman" w:eastAsia="新宋体" w:cs="新宋体"/>
          <w:kern w:val="2"/>
          <w:sz w:val="21"/>
          <w:szCs w:val="21"/>
          <w:lang w:val="en-US" w:eastAsia="zh-CN" w:bidi="ar"/>
        </w:rPr>
        <w:t>岁时拿到驾照的。一开始她和我商量要考驾照时，我是反对的：“那么多年轻人都考不过，您这么大岁数了还去考，多累啊，再说了，有必要吗？”我妈有点迟疑，但仍然很坚持，下定决心要学。我又一想，我妈这辈子，就是靠各种学习医治苦难的，于是我态度一改，变作支持。我妈废寝忘食地学了三个月，终于把驾照拿到了手。要知道，在吾乡，像我妈这么一个两鬓斑白的老太太开车，真是太罕见了！</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我妈出生于</w:t>
      </w:r>
      <w:r>
        <w:rPr>
          <w:rFonts w:hint="default" w:ascii="Times New Roman" w:hAnsi="Times New Roman" w:eastAsia="新宋体" w:cs="Times New Roman"/>
          <w:kern w:val="2"/>
          <w:sz w:val="21"/>
          <w:szCs w:val="21"/>
          <w:lang w:val="en-US" w:eastAsia="zh-CN" w:bidi="ar"/>
        </w:rPr>
        <w:t>1951</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月，出生没半年，我姥姥和姥爷就离了婚，一直以来，我妈和我姥姥一起生活。我妈说，她小时候最怕听到别的小孩说“俺爸给俺做了啥啥”，人家都有个爸，她没有。她</w:t>
      </w:r>
      <w:r>
        <w:rPr>
          <w:rFonts w:hint="default" w:ascii="Times New Roman" w:hAnsi="Times New Roman" w:eastAsia="新宋体" w:cs="Times New Roman"/>
          <w:kern w:val="2"/>
          <w:sz w:val="21"/>
          <w:szCs w:val="21"/>
          <w:lang w:val="en-US" w:eastAsia="zh-CN" w:bidi="ar"/>
        </w:rPr>
        <w:t>18</w:t>
      </w:r>
      <w:r>
        <w:rPr>
          <w:rFonts w:hint="eastAsia" w:ascii="Times New Roman" w:hAnsi="Times New Roman" w:eastAsia="新宋体" w:cs="新宋体"/>
          <w:kern w:val="2"/>
          <w:sz w:val="21"/>
          <w:szCs w:val="21"/>
          <w:lang w:val="en-US" w:eastAsia="zh-CN" w:bidi="ar"/>
        </w:rPr>
        <w:t>岁被招工，进了纺织厂，工厂里成日机器轰鸣，空气混浊，一个纺织女工一天要在流水线上奔跑</w:t>
      </w:r>
      <w:r>
        <w:rPr>
          <w:rFonts w:hint="default" w:ascii="Times New Roman" w:hAnsi="Times New Roman" w:eastAsia="新宋体" w:cs="Times New Roman"/>
          <w:kern w:val="2"/>
          <w:sz w:val="21"/>
          <w:szCs w:val="21"/>
          <w:lang w:val="en-US" w:eastAsia="zh-CN" w:bidi="ar"/>
        </w:rPr>
        <w:t>15</w:t>
      </w:r>
      <w:r>
        <w:rPr>
          <w:rFonts w:hint="eastAsia" w:ascii="Times New Roman" w:hAnsi="Times New Roman" w:eastAsia="新宋体" w:cs="新宋体"/>
          <w:kern w:val="2"/>
          <w:sz w:val="21"/>
          <w:szCs w:val="21"/>
          <w:lang w:val="en-US" w:eastAsia="zh-CN" w:bidi="ar"/>
        </w:rPr>
        <w:t>公里。后来她嫁给了我爸。我爸是个知识分子，同样来自贫穷之家，家庭负担沉重，到现在才算好了一些。我妈每个月的退休金只有</w:t>
      </w:r>
      <w:r>
        <w:rPr>
          <w:rFonts w:hint="default" w:ascii="Times New Roman" w:hAnsi="Times New Roman" w:eastAsia="新宋体" w:cs="Times New Roman"/>
          <w:kern w:val="2"/>
          <w:sz w:val="21"/>
          <w:szCs w:val="21"/>
          <w:lang w:val="en-US" w:eastAsia="zh-CN" w:bidi="ar"/>
        </w:rPr>
        <w:t>2000</w:t>
      </w:r>
      <w:r>
        <w:rPr>
          <w:rFonts w:hint="eastAsia" w:ascii="Times New Roman" w:hAnsi="Times New Roman" w:eastAsia="新宋体" w:cs="新宋体"/>
          <w:kern w:val="2"/>
          <w:sz w:val="21"/>
          <w:szCs w:val="21"/>
          <w:lang w:val="en-US" w:eastAsia="zh-CN" w:bidi="ar"/>
        </w:rPr>
        <w:t>元左右，必须精打细算才能生活。</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只是没钱倒也罢了，这几年，先是我姥姥摔断腿，然后是我爸脑血栓半身不遂，我妈全年无休地照顾他们。我想一想，都觉得暗无天日。但目睹我妈这大半生，我发现她常有一种愉悦感。是的，我用了“愉悦”这个词，而不是“高兴”。相对于高兴，愉悦的快感里，带着一点儿充实感。</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我妈不觉得此生虚度的原因是，她是一个爱学习的人。</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⑤</w:t>
      </w:r>
      <w:r>
        <w:rPr>
          <w:rFonts w:hint="eastAsia" w:ascii="Times New Roman" w:hAnsi="Times New Roman" w:eastAsia="新宋体" w:cs="新宋体"/>
          <w:kern w:val="2"/>
          <w:sz w:val="21"/>
          <w:szCs w:val="21"/>
          <w:lang w:val="en-US" w:eastAsia="zh-CN" w:bidi="ar"/>
        </w:rPr>
        <w:t>虽然我妈文化水平不高，但她很留心别人的长处。跟我爸结婚后，我爸喜欢看书，订了很多文学期刊，我妈也拿过来看，看着看着就上了瘾。等我长大一点儿，我妈开始跟我一块儿看徐訏、张爱玲、三毛等人的作品。她最喜欢徐訏那种不疾不徐的叙事方式，一度对张爱玲也很着迷。看得多了，我妈也写，写乡村往事、童年记忆，在我爸的指点下投稿，居然也屡有作品发表。</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⑥</w:t>
      </w:r>
      <w:r>
        <w:rPr>
          <w:rFonts w:hint="eastAsia" w:ascii="Times New Roman" w:hAnsi="Times New Roman" w:eastAsia="新宋体" w:cs="新宋体"/>
          <w:kern w:val="2"/>
          <w:sz w:val="21"/>
          <w:szCs w:val="21"/>
          <w:lang w:val="en-US" w:eastAsia="zh-CN" w:bidi="ar"/>
        </w:rPr>
        <w:t>有些技术活儿，我妈也不在话下。打印机刚流行时，我们家也置办了一台，一则为我爸写稿方便，二来时不时兜揽一些为其他单位打印的活儿，也算是家庭副业。开始主要是我爸操作，后来我妈看着手痒，一边做家务一边背诵起五笔字根“王旁青头兼五一”，三五天后居然能见字拆字，让费了好大劲儿才学会五笔打字的我爸佩服不已。</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⑦</w:t>
      </w:r>
      <w:r>
        <w:rPr>
          <w:rFonts w:hint="eastAsia" w:ascii="Times New Roman" w:hAnsi="Times New Roman" w:eastAsia="新宋体" w:cs="新宋体"/>
          <w:kern w:val="2"/>
          <w:sz w:val="21"/>
          <w:szCs w:val="21"/>
          <w:lang w:val="en-US" w:eastAsia="zh-CN" w:bidi="ar"/>
        </w:rPr>
        <w:t>这几年微信流行，我妈不甘心被时代抛弃，让我给她买了平板电脑。从没有学过拼音的她，就成天在键盘上戳戳点点，很快，她不但能用微信发送文字祝福，使用各种表情包更是不在话下。</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⑧</w:t>
      </w:r>
      <w:r>
        <w:rPr>
          <w:rFonts w:hint="eastAsia" w:ascii="Times New Roman" w:hAnsi="Times New Roman" w:eastAsia="新宋体" w:cs="新宋体"/>
          <w:kern w:val="2"/>
          <w:sz w:val="21"/>
          <w:szCs w:val="21"/>
          <w:lang w:val="en-US" w:eastAsia="zh-CN" w:bidi="ar"/>
        </w:rPr>
        <w:t>她到亲戚家，会注意人家怎么收拾房间；跟人谈话，会想到吸取有效信息；连看韩剧，她都注意吸收正能量。她曾经很认真地跟我说，韩国人的理念是“生命不在于长短，只要活得好”。她学习了，化为己用，关注眼下的一时一刻，活得高兴。</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⑨</w:t>
      </w:r>
      <w:r>
        <w:rPr>
          <w:rFonts w:hint="eastAsia" w:ascii="Times New Roman" w:hAnsi="Times New Roman" w:eastAsia="新宋体" w:cs="新宋体"/>
          <w:kern w:val="2"/>
          <w:sz w:val="21"/>
          <w:szCs w:val="21"/>
          <w:u w:val="single"/>
          <w:lang w:val="en-US" w:eastAsia="zh-CN" w:bidi="ar"/>
        </w:rPr>
        <w:t>我有时笑我妈，她简直就是一本行走的百科全书</w:t>
      </w:r>
      <w:r>
        <w:rPr>
          <w:rFonts w:hint="eastAsia" w:ascii="Times New Roman" w:hAnsi="Times New Roman" w:eastAsia="新宋体" w:cs="新宋体"/>
          <w:kern w:val="2"/>
          <w:sz w:val="21"/>
          <w:szCs w:val="21"/>
          <w:lang w:val="en-US" w:eastAsia="zh-CN" w:bidi="ar"/>
        </w:rPr>
        <w:t>。我妈的乐趣来自学习本身，结果并不重要，她先行一步地发现了学习过程的愉悦。这种愉悦感无须依凭，自给自足，不看别人脸色，也不用跟谁比较。因这日复一日对实现自我超越的愉悦感，即使周围慌乱不堪，她依然能够自洽。</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⑩</w:t>
      </w:r>
      <w:r>
        <w:rPr>
          <w:rFonts w:hint="eastAsia" w:ascii="Times New Roman" w:hAnsi="Times New Roman" w:eastAsia="新宋体" w:cs="新宋体"/>
          <w:kern w:val="2"/>
          <w:sz w:val="21"/>
          <w:szCs w:val="21"/>
          <w:lang w:val="en-US" w:eastAsia="zh-CN" w:bidi="ar"/>
        </w:rPr>
        <w:t>我妈是一个与命运劈面相逢的人，却不曾被命运击倒，虽然她也常常感慨自己这一生碌碌无为，但是在我看来，她这种活到老学到老、不惧任何困苦处境的精神，就是她的了不起之处。</w:t>
      </w:r>
    </w:p>
    <w:p>
      <w:pPr>
        <w:keepNext w:val="0"/>
        <w:keepLines w:val="0"/>
        <w:widowControl w:val="0"/>
        <w:suppressLineNumbers w:val="0"/>
        <w:spacing w:before="0" w:beforeAutospacing="0" w:after="0" w:afterAutospacing="0" w:line="360" w:lineRule="auto"/>
        <w:ind w:left="273" w:leftChars="130" w:right="0"/>
        <w:jc w:val="right"/>
      </w:pPr>
      <w:r>
        <w:rPr>
          <w:rFonts w:hint="eastAsia" w:ascii="Times New Roman" w:hAnsi="Times New Roman" w:eastAsia="新宋体" w:cs="新宋体"/>
          <w:kern w:val="2"/>
          <w:sz w:val="21"/>
          <w:szCs w:val="21"/>
          <w:lang w:val="en-US" w:eastAsia="zh-CN" w:bidi="ar"/>
        </w:rPr>
        <w:t>（选自《读者》</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11</w:t>
      </w:r>
      <w:r>
        <w:rPr>
          <w:rFonts w:hint="eastAsia" w:ascii="Times New Roman" w:hAnsi="Times New Roman" w:eastAsia="新宋体" w:cs="新宋体"/>
          <w:kern w:val="2"/>
          <w:sz w:val="21"/>
          <w:szCs w:val="21"/>
          <w:lang w:val="en-US" w:eastAsia="zh-CN" w:bidi="ar"/>
        </w:rPr>
        <w:t>期，有删改）</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）阅读第</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段至第</w:t>
      </w:r>
      <w:r>
        <w:rPr>
          <w:rFonts w:hint="default" w:ascii="Times New Roman" w:hAnsi="Times New Roman" w:eastAsia="Calibri" w:cs="Times New Roman"/>
          <w:kern w:val="2"/>
          <w:sz w:val="21"/>
          <w:szCs w:val="21"/>
          <w:lang w:val="en-US" w:eastAsia="zh-CN" w:bidi="ar"/>
        </w:rPr>
        <w:t>⑦</w:t>
      </w:r>
      <w:r>
        <w:rPr>
          <w:rFonts w:hint="eastAsia" w:ascii="Times New Roman" w:hAnsi="Times New Roman" w:eastAsia="新宋体" w:cs="新宋体"/>
          <w:kern w:val="2"/>
          <w:sz w:val="21"/>
          <w:szCs w:val="21"/>
          <w:lang w:val="en-US" w:eastAsia="zh-CN" w:bidi="ar"/>
        </w:rPr>
        <w:t>段，梳理文章中能体现“我妈”成长的具体事例。</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“我妈”</w:t>
      </w:r>
      <w:r>
        <w:rPr>
          <w:rFonts w:hint="default" w:ascii="Times New Roman" w:hAnsi="Times New Roman" w:eastAsia="新宋体" w:cs="Times New Roman"/>
          <w:kern w:val="2"/>
          <w:sz w:val="21"/>
          <w:szCs w:val="21"/>
          <w:lang w:val="en-US" w:eastAsia="zh-CN" w:bidi="ar"/>
        </w:rPr>
        <w:t>68</w:t>
      </w:r>
      <w:r>
        <w:rPr>
          <w:rFonts w:hint="eastAsia" w:ascii="Times New Roman" w:hAnsi="Times New Roman" w:eastAsia="新宋体" w:cs="新宋体"/>
          <w:kern w:val="2"/>
          <w:sz w:val="21"/>
          <w:szCs w:val="21"/>
          <w:lang w:val="en-US" w:eastAsia="zh-CN" w:bidi="ar"/>
        </w:rPr>
        <w:t>岁时拿到驾照→“我妈”喜欢看书，也学着写稿投稿→</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）选文第</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段采用了哪种记叙顺序？试分析其作用。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）结合语境，从修辞的角度赏析下面句子。</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我有时笑我妈，她简直就是一本行走的百科全书。</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）请从材料详略安排的角度分析第</w:t>
      </w:r>
      <w:r>
        <w:rPr>
          <w:rFonts w:hint="default" w:ascii="Times New Roman" w:hAnsi="Times New Roman" w:eastAsia="Calibri" w:cs="Times New Roman"/>
          <w:kern w:val="2"/>
          <w:sz w:val="21"/>
          <w:szCs w:val="21"/>
          <w:lang w:val="en-US" w:eastAsia="zh-CN" w:bidi="ar"/>
        </w:rPr>
        <w:t>⑧</w:t>
      </w:r>
      <w:r>
        <w:rPr>
          <w:rFonts w:hint="eastAsia" w:ascii="Times New Roman" w:hAnsi="Times New Roman" w:eastAsia="新宋体" w:cs="新宋体"/>
          <w:kern w:val="2"/>
          <w:sz w:val="21"/>
          <w:szCs w:val="21"/>
          <w:lang w:val="en-US" w:eastAsia="zh-CN" w:bidi="ar"/>
        </w:rPr>
        <w:t>段在全文叙述中所起的作用。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）文章以“一生都在成长”为标题，有何妙处？</w:t>
      </w:r>
    </w:p>
    <w:p>
      <w:pPr>
        <w:keepNext w:val="0"/>
        <w:keepLines w:val="0"/>
        <w:widowControl w:val="0"/>
        <w:suppressLineNumbers w:val="0"/>
        <w:spacing w:before="0" w:beforeAutospacing="0" w:after="0" w:afterAutospacing="0" w:line="360" w:lineRule="auto"/>
        <w:ind w:left="0" w:right="0"/>
        <w:jc w:val="both"/>
      </w:pPr>
      <w:r>
        <w:rPr>
          <w:rFonts w:hint="eastAsia" w:ascii="Times New Roman" w:hAnsi="Times New Roman" w:eastAsia="新宋体" w:cs="新宋体"/>
          <w:b/>
          <w:bCs w:val="0"/>
          <w:kern w:val="2"/>
          <w:sz w:val="21"/>
          <w:szCs w:val="21"/>
          <w:lang w:val="en-US" w:eastAsia="zh-CN" w:bidi="ar"/>
        </w:rPr>
        <w:t>三、表达与交流（</w:t>
      </w:r>
      <w:r>
        <w:rPr>
          <w:rFonts w:hint="default" w:ascii="Times New Roman" w:hAnsi="Times New Roman" w:eastAsia="新宋体" w:cs="Times New Roman"/>
          <w:b/>
          <w:bCs w:val="0"/>
          <w:kern w:val="2"/>
          <w:sz w:val="21"/>
          <w:szCs w:val="21"/>
          <w:lang w:val="en-US" w:eastAsia="zh-CN" w:bidi="ar"/>
        </w:rPr>
        <w:t>40</w:t>
      </w:r>
      <w:r>
        <w:rPr>
          <w:rFonts w:hint="eastAsia" w:ascii="Times New Roman" w:hAnsi="Times New Roman" w:eastAsia="新宋体" w:cs="新宋体"/>
          <w:b/>
          <w:bCs w:val="0"/>
          <w:kern w:val="2"/>
          <w:sz w:val="21"/>
          <w:szCs w:val="21"/>
          <w:lang w:val="en-US" w:eastAsia="zh-CN" w:bidi="ar"/>
        </w:rPr>
        <w:t>分）</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14</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40</w:t>
      </w:r>
      <w:r>
        <w:rPr>
          <w:rFonts w:hint="eastAsia" w:ascii="Times New Roman" w:hAnsi="Times New Roman" w:eastAsia="新宋体" w:cs="新宋体"/>
          <w:kern w:val="2"/>
          <w:sz w:val="21"/>
          <w:szCs w:val="21"/>
          <w:lang w:val="en-US" w:eastAsia="zh-CN" w:bidi="ar"/>
        </w:rPr>
        <w:t>分）阅读下面文字，根据要求作文。</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在百年大变局、祖国正复兴的历史关口，仰望星汉苍穹，无数的热血青年洒汗九州，踔厉前行。苏翊鸣踏一滑板，驰骋冰雪，闪耀冬奥；韦东奕携一水一馒头，解码数学王国神秘；王亚平乘“神十三”，奔向太空，打开新世界大门……“我们是五月的花海，用青春拥抱时代！”祖国向前，青春向上。时代需要我们，我们必不负时代！这是一份责任，更是一份担当。讲述你我的青春故事，谱写你我的人生华章。</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上面语段引发了你怎样的思考？请以“我的</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lang w:val="en-US" w:eastAsia="zh-CN" w:bidi="ar"/>
        </w:rPr>
        <w:t>故事”为题写一篇文章。</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要求：</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在写作之前，请先将题目补充完整；</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不得抄袭套用；</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卷面整洁，不少于</w:t>
      </w:r>
      <w:r>
        <w:rPr>
          <w:rFonts w:hint="default" w:ascii="Times New Roman" w:hAnsi="Times New Roman" w:eastAsia="新宋体" w:cs="Times New Roman"/>
          <w:kern w:val="2"/>
          <w:sz w:val="21"/>
          <w:szCs w:val="21"/>
          <w:lang w:val="en-US" w:eastAsia="zh-CN" w:bidi="ar"/>
        </w:rPr>
        <w:t>600</w:t>
      </w:r>
      <w:r>
        <w:rPr>
          <w:rFonts w:hint="eastAsia" w:ascii="Times New Roman" w:hAnsi="Times New Roman" w:eastAsia="新宋体" w:cs="新宋体"/>
          <w:kern w:val="2"/>
          <w:sz w:val="21"/>
          <w:szCs w:val="21"/>
          <w:lang w:val="en-US" w:eastAsia="zh-CN" w:bidi="ar"/>
        </w:rPr>
        <w:t>字；</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文中不能泄露个人信息（真实的人名、校名、地名等）。</w:t>
      </w:r>
    </w:p>
    <w:p>
      <w:pPr>
        <w:keepNext w:val="0"/>
        <w:keepLines w:val="0"/>
        <w:widowControl/>
        <w:suppressLineNumbers w:val="0"/>
        <w:spacing w:before="0" w:beforeAutospacing="0" w:after="0" w:afterAutospacing="0" w:line="360" w:lineRule="auto"/>
        <w:ind w:left="0" w:right="0"/>
        <w:jc w:val="left"/>
        <w:rPr>
          <w:lang w:eastAsia="zh-CN"/>
        </w:rPr>
      </w:pPr>
      <w:r>
        <w:rPr>
          <w:rFonts w:hint="default" w:ascii="Calibri" w:hAnsi="Calibri" w:eastAsia="宋体" w:cs="Times New Roman"/>
          <w:kern w:val="2"/>
          <w:sz w:val="21"/>
          <w:szCs w:val="22"/>
          <w:lang w:eastAsia="zh-CN" w:bidi="ar"/>
        </w:rPr>
        <w:br w:type="page"/>
      </w:r>
    </w:p>
    <w:p>
      <w:pPr>
        <w:keepNext w:val="0"/>
        <w:keepLines w:val="0"/>
        <w:widowControl w:val="0"/>
        <w:suppressLineNumbers w:val="0"/>
        <w:spacing w:before="0" w:beforeAutospacing="0" w:after="0" w:afterAutospacing="0" w:line="360" w:lineRule="auto"/>
        <w:ind w:left="0" w:right="0"/>
        <w:jc w:val="center"/>
      </w:pPr>
      <w:r>
        <w:rPr>
          <w:rFonts w:hint="default" w:ascii="Times New Roman" w:hAnsi="Times New Roman" w:eastAsia="新宋体" w:cs="Times New Roman"/>
          <w:b/>
          <w:bCs w:val="0"/>
          <w:kern w:val="2"/>
          <w:sz w:val="30"/>
          <w:szCs w:val="30"/>
          <w:lang w:val="en-US" w:eastAsia="zh-CN" w:bidi="ar"/>
        </w:rPr>
        <w:t>2022</w:t>
      </w:r>
      <w:r>
        <w:rPr>
          <w:rFonts w:hint="eastAsia" w:ascii="Times New Roman" w:hAnsi="Times New Roman" w:eastAsia="新宋体" w:cs="新宋体"/>
          <w:b/>
          <w:bCs w:val="0"/>
          <w:kern w:val="2"/>
          <w:sz w:val="30"/>
          <w:szCs w:val="30"/>
          <w:lang w:val="en-US" w:eastAsia="zh-CN" w:bidi="ar"/>
        </w:rPr>
        <w:t>年四川省达州市中考语文试卷</w:t>
      </w:r>
    </w:p>
    <w:p>
      <w:pPr>
        <w:keepNext w:val="0"/>
        <w:keepLines w:val="0"/>
        <w:widowControl w:val="0"/>
        <w:suppressLineNumbers w:val="0"/>
        <w:spacing w:before="0" w:beforeAutospacing="0" w:after="0" w:afterAutospacing="0" w:line="360" w:lineRule="auto"/>
        <w:ind w:left="0" w:right="0"/>
        <w:jc w:val="center"/>
      </w:pPr>
      <w:r>
        <w:rPr>
          <w:rFonts w:hint="eastAsia" w:ascii="Times New Roman" w:hAnsi="Times New Roman" w:eastAsia="新宋体" w:cs="新宋体"/>
          <w:b/>
          <w:bCs w:val="0"/>
          <w:kern w:val="2"/>
          <w:sz w:val="16"/>
          <w:szCs w:val="16"/>
          <w:lang w:val="en-US" w:eastAsia="zh-CN" w:bidi="ar"/>
        </w:rPr>
        <w:t>参考答案与试题解析</w:t>
      </w:r>
    </w:p>
    <w:p>
      <w:pPr>
        <w:keepNext w:val="0"/>
        <w:keepLines w:val="0"/>
        <w:widowControl w:val="0"/>
        <w:suppressLineNumbers w:val="0"/>
        <w:spacing w:before="0" w:beforeAutospacing="0" w:after="0" w:afterAutospacing="0" w:line="360" w:lineRule="auto"/>
        <w:ind w:left="0" w:right="0"/>
        <w:jc w:val="both"/>
      </w:pPr>
      <w:r>
        <w:rPr>
          <w:rFonts w:hint="eastAsia" w:ascii="Times New Roman" w:hAnsi="Times New Roman" w:eastAsia="新宋体" w:cs="新宋体"/>
          <w:b/>
          <w:bCs w:val="0"/>
          <w:kern w:val="2"/>
          <w:sz w:val="21"/>
          <w:szCs w:val="21"/>
          <w:lang w:val="en-US" w:eastAsia="zh-CN" w:bidi="ar"/>
        </w:rPr>
        <w:t>一、积累与运用（</w:t>
      </w:r>
      <w:r>
        <w:rPr>
          <w:rFonts w:hint="default" w:ascii="Times New Roman" w:hAnsi="Times New Roman" w:eastAsia="新宋体" w:cs="Times New Roman"/>
          <w:b/>
          <w:bCs w:val="0"/>
          <w:kern w:val="2"/>
          <w:sz w:val="21"/>
          <w:szCs w:val="21"/>
          <w:lang w:val="en-US" w:eastAsia="zh-CN" w:bidi="ar"/>
        </w:rPr>
        <w:t>21</w:t>
      </w:r>
      <w:r>
        <w:rPr>
          <w:rFonts w:hint="eastAsia" w:ascii="Times New Roman" w:hAnsi="Times New Roman" w:eastAsia="新宋体" w:cs="新宋体"/>
          <w:b/>
          <w:bCs w:val="0"/>
          <w:kern w:val="2"/>
          <w:sz w:val="21"/>
          <w:szCs w:val="21"/>
          <w:lang w:val="en-US" w:eastAsia="zh-CN" w:bidi="ar"/>
        </w:rPr>
        <w:t>分）</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分）下列加点字注音和词语书写无误的一项是（　　）</w:t>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w:t>
      </w:r>
      <w:r>
        <w:rPr>
          <w:rFonts w:hint="eastAsia" w:ascii="Times New Roman" w:hAnsi="Times New Roman" w:eastAsia="新宋体" w:cs="新宋体"/>
          <w:kern w:val="2"/>
          <w:sz w:val="21"/>
          <w:szCs w:val="21"/>
          <w:em w:val="dot"/>
          <w:lang w:val="en-US" w:eastAsia="zh-CN" w:bidi="ar"/>
        </w:rPr>
        <w:t>拙</w:t>
      </w:r>
      <w:r>
        <w:rPr>
          <w:rFonts w:hint="eastAsia" w:ascii="Times New Roman" w:hAnsi="Times New Roman" w:eastAsia="新宋体" w:cs="新宋体"/>
          <w:kern w:val="2"/>
          <w:sz w:val="21"/>
          <w:szCs w:val="21"/>
          <w:lang w:val="en-US" w:eastAsia="zh-CN" w:bidi="ar"/>
        </w:rPr>
        <w:t>劣（</w:t>
      </w:r>
      <w:r>
        <w:rPr>
          <w:rFonts w:hint="default" w:ascii="Times New Roman" w:hAnsi="Times New Roman" w:eastAsia="新宋体" w:cs="Times New Roman"/>
          <w:kern w:val="2"/>
          <w:sz w:val="21"/>
          <w:szCs w:val="21"/>
          <w:lang w:val="en-US" w:eastAsia="zh-CN" w:bidi="ar"/>
        </w:rPr>
        <w:t>zhu</w:t>
      </w:r>
      <w:r>
        <w:rPr>
          <w:rFonts w:hint="eastAsia" w:ascii="Times New Roman" w:hAnsi="Times New Roman" w:eastAsia="新宋体" w:cs="新宋体"/>
          <w:kern w:val="2"/>
          <w:sz w:val="21"/>
          <w:szCs w:val="21"/>
          <w:lang w:val="en-US" w:eastAsia="zh-CN" w:bidi="ar"/>
        </w:rPr>
        <w:t>ō）</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em w:val="dot"/>
          <w:lang w:val="en-US" w:eastAsia="zh-CN" w:bidi="ar"/>
        </w:rPr>
        <w:t>坍</w:t>
      </w:r>
      <w:r>
        <w:rPr>
          <w:rFonts w:hint="eastAsia" w:ascii="Times New Roman" w:hAnsi="Times New Roman" w:eastAsia="新宋体" w:cs="新宋体"/>
          <w:kern w:val="2"/>
          <w:sz w:val="21"/>
          <w:szCs w:val="21"/>
          <w:lang w:val="en-US" w:eastAsia="zh-CN" w:bidi="ar"/>
        </w:rPr>
        <w:t>塌（</w:t>
      </w:r>
      <w:r>
        <w:rPr>
          <w:rFonts w:hint="default" w:ascii="Times New Roman" w:hAnsi="Times New Roman" w:eastAsia="新宋体" w:cs="Times New Roman"/>
          <w:kern w:val="2"/>
          <w:sz w:val="21"/>
          <w:szCs w:val="21"/>
          <w:lang w:val="en-US" w:eastAsia="zh-CN" w:bidi="ar"/>
        </w:rPr>
        <w:t>t</w:t>
      </w:r>
      <w:r>
        <w:rPr>
          <w:rFonts w:hint="eastAsia" w:ascii="Times New Roman" w:hAnsi="Times New Roman" w:eastAsia="新宋体" w:cs="新宋体"/>
          <w:kern w:val="2"/>
          <w:sz w:val="21"/>
          <w:szCs w:val="21"/>
          <w:lang w:val="en-US" w:eastAsia="zh-CN" w:bidi="ar"/>
        </w:rPr>
        <w:t>ā</w:t>
      </w:r>
      <w:r>
        <w:rPr>
          <w:rFonts w:hint="default" w:ascii="Times New Roman" w:hAnsi="Times New Roman" w:eastAsia="新宋体" w:cs="Times New Roman"/>
          <w:kern w:val="2"/>
          <w:sz w:val="21"/>
          <w:szCs w:val="21"/>
          <w:lang w:val="en-US" w:eastAsia="zh-CN" w:bidi="ar"/>
        </w:rPr>
        <w:t>n</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锋芒必露</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坦荡如砥</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w:t>
      </w:r>
      <w:r>
        <w:rPr>
          <w:rFonts w:hint="eastAsia" w:ascii="Times New Roman" w:hAnsi="Times New Roman" w:eastAsia="新宋体" w:cs="新宋体"/>
          <w:kern w:val="2"/>
          <w:sz w:val="21"/>
          <w:szCs w:val="21"/>
          <w:em w:val="dot"/>
          <w:lang w:val="en-US" w:eastAsia="zh-CN" w:bidi="ar"/>
        </w:rPr>
        <w:t>顷</w:t>
      </w:r>
      <w:r>
        <w:rPr>
          <w:rFonts w:hint="eastAsia" w:ascii="Times New Roman" w:hAnsi="Times New Roman" w:eastAsia="新宋体" w:cs="新宋体"/>
          <w:kern w:val="2"/>
          <w:sz w:val="21"/>
          <w:szCs w:val="21"/>
          <w:lang w:val="en-US" w:eastAsia="zh-CN" w:bidi="ar"/>
        </w:rPr>
        <w:t>刻（</w:t>
      </w:r>
      <w:r>
        <w:rPr>
          <w:rFonts w:hint="default" w:ascii="Times New Roman" w:hAnsi="Times New Roman" w:eastAsia="新宋体" w:cs="Times New Roman"/>
          <w:kern w:val="2"/>
          <w:sz w:val="21"/>
          <w:szCs w:val="21"/>
          <w:lang w:val="en-US" w:eastAsia="zh-CN" w:bidi="ar"/>
        </w:rPr>
        <w:t>q</w:t>
      </w:r>
      <w:r>
        <w:rPr>
          <w:rFonts w:hint="eastAsia" w:ascii="Times New Roman" w:hAnsi="Times New Roman" w:eastAsia="新宋体" w:cs="新宋体"/>
          <w:kern w:val="2"/>
          <w:sz w:val="21"/>
          <w:szCs w:val="21"/>
          <w:lang w:val="en-US" w:eastAsia="zh-CN" w:bidi="ar"/>
        </w:rPr>
        <w:t>ī</w:t>
      </w:r>
      <w:r>
        <w:rPr>
          <w:rFonts w:hint="default" w:ascii="Times New Roman" w:hAnsi="Times New Roman" w:eastAsia="新宋体" w:cs="Times New Roman"/>
          <w:kern w:val="2"/>
          <w:sz w:val="21"/>
          <w:szCs w:val="21"/>
          <w:lang w:val="en-US" w:eastAsia="zh-CN" w:bidi="ar"/>
        </w:rPr>
        <w:t>ng</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em w:val="dot"/>
          <w:lang w:val="en-US" w:eastAsia="zh-CN" w:bidi="ar"/>
        </w:rPr>
        <w:t>狩</w:t>
      </w:r>
      <w:r>
        <w:rPr>
          <w:rFonts w:hint="eastAsia" w:ascii="Times New Roman" w:hAnsi="Times New Roman" w:eastAsia="新宋体" w:cs="新宋体"/>
          <w:kern w:val="2"/>
          <w:sz w:val="21"/>
          <w:szCs w:val="21"/>
          <w:lang w:val="en-US" w:eastAsia="zh-CN" w:bidi="ar"/>
        </w:rPr>
        <w:t>猎（</w:t>
      </w:r>
      <w:r>
        <w:rPr>
          <w:rFonts w:hint="default" w:ascii="Times New Roman" w:hAnsi="Times New Roman" w:eastAsia="新宋体" w:cs="Times New Roman"/>
          <w:kern w:val="2"/>
          <w:sz w:val="21"/>
          <w:szCs w:val="21"/>
          <w:lang w:val="en-US" w:eastAsia="zh-CN" w:bidi="ar"/>
        </w:rPr>
        <w:t>shòu</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拈轻怕重</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根深缔固</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w:t>
      </w:r>
      <w:r>
        <w:rPr>
          <w:rFonts w:hint="eastAsia" w:ascii="Times New Roman" w:hAnsi="Times New Roman" w:eastAsia="新宋体" w:cs="新宋体"/>
          <w:kern w:val="2"/>
          <w:sz w:val="21"/>
          <w:szCs w:val="21"/>
          <w:em w:val="dot"/>
          <w:lang w:val="en-US" w:eastAsia="zh-CN" w:bidi="ar"/>
        </w:rPr>
        <w:t>恣</w:t>
      </w:r>
      <w:r>
        <w:rPr>
          <w:rFonts w:hint="eastAsia" w:ascii="Times New Roman" w:hAnsi="Times New Roman" w:eastAsia="新宋体" w:cs="新宋体"/>
          <w:kern w:val="2"/>
          <w:sz w:val="21"/>
          <w:szCs w:val="21"/>
          <w:lang w:val="en-US" w:eastAsia="zh-CN" w:bidi="ar"/>
        </w:rPr>
        <w:t>睢（</w:t>
      </w:r>
      <w:r>
        <w:rPr>
          <w:rFonts w:hint="default" w:ascii="Times New Roman" w:hAnsi="Times New Roman" w:eastAsia="新宋体" w:cs="Times New Roman"/>
          <w:kern w:val="2"/>
          <w:sz w:val="21"/>
          <w:szCs w:val="21"/>
          <w:lang w:val="en-US" w:eastAsia="zh-CN" w:bidi="ar"/>
        </w:rPr>
        <w:t>zì</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狡</w:t>
      </w:r>
      <w:r>
        <w:rPr>
          <w:rFonts w:hint="eastAsia" w:ascii="Times New Roman" w:hAnsi="Times New Roman" w:eastAsia="新宋体" w:cs="新宋体"/>
          <w:kern w:val="2"/>
          <w:sz w:val="21"/>
          <w:szCs w:val="21"/>
          <w:em w:val="dot"/>
          <w:lang w:val="en-US" w:eastAsia="zh-CN" w:bidi="ar"/>
        </w:rPr>
        <w:t>黠</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xiá</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怪诞不经</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锐不可当</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．飞</w:t>
      </w:r>
      <w:r>
        <w:rPr>
          <w:rFonts w:hint="eastAsia" w:ascii="Times New Roman" w:hAnsi="Times New Roman" w:eastAsia="新宋体" w:cs="新宋体"/>
          <w:kern w:val="2"/>
          <w:sz w:val="21"/>
          <w:szCs w:val="21"/>
          <w:em w:val="dot"/>
          <w:lang w:val="en-US" w:eastAsia="zh-CN" w:bidi="ar"/>
        </w:rPr>
        <w:t>窜</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cuàn</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em w:val="dot"/>
          <w:lang w:val="en-US" w:eastAsia="zh-CN" w:bidi="ar"/>
        </w:rPr>
        <w:t>畸</w:t>
      </w:r>
      <w:r>
        <w:rPr>
          <w:rFonts w:hint="eastAsia" w:ascii="Times New Roman" w:hAnsi="Times New Roman" w:eastAsia="新宋体" w:cs="新宋体"/>
          <w:kern w:val="2"/>
          <w:sz w:val="21"/>
          <w:szCs w:val="21"/>
          <w:lang w:val="en-US" w:eastAsia="zh-CN" w:bidi="ar"/>
        </w:rPr>
        <w:t>形（</w:t>
      </w:r>
      <w:r>
        <w:rPr>
          <w:rFonts w:hint="default" w:ascii="Times New Roman" w:hAnsi="Times New Roman" w:eastAsia="新宋体" w:cs="Times New Roman"/>
          <w:kern w:val="2"/>
          <w:sz w:val="21"/>
          <w:szCs w:val="21"/>
          <w:lang w:val="en-US" w:eastAsia="zh-CN" w:bidi="ar"/>
        </w:rPr>
        <w:t>qí</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颠沛流离</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言不及义</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本题考查基础字词的字形和字音。解答此类题型时，一方面要注意在平时打好字词基础，另一方面在答题时要认真审题，仔细辨析。</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有误，“锋芒必露”的“必”应为“毕”。</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有误，“顷刻”的“顷”应读作“</w:t>
      </w:r>
      <w:r>
        <w:rPr>
          <w:rFonts w:hint="default" w:ascii="Times New Roman" w:hAnsi="Times New Roman" w:eastAsia="新宋体" w:cs="Times New Roman"/>
          <w:kern w:val="2"/>
          <w:sz w:val="21"/>
          <w:szCs w:val="21"/>
          <w:lang w:val="en-US" w:eastAsia="zh-CN" w:bidi="ar"/>
        </w:rPr>
        <w:t>q</w:t>
      </w:r>
      <w:r>
        <w:rPr>
          <w:rFonts w:hint="eastAsia" w:ascii="Times New Roman" w:hAnsi="Times New Roman" w:eastAsia="新宋体" w:cs="新宋体"/>
          <w:kern w:val="2"/>
          <w:sz w:val="21"/>
          <w:szCs w:val="21"/>
          <w:lang w:val="en-US" w:eastAsia="zh-CN" w:bidi="ar"/>
        </w:rPr>
        <w:t>ǐ</w:t>
      </w:r>
      <w:r>
        <w:rPr>
          <w:rFonts w:hint="default" w:ascii="Times New Roman" w:hAnsi="Times New Roman" w:eastAsia="新宋体" w:cs="Times New Roman"/>
          <w:kern w:val="2"/>
          <w:sz w:val="21"/>
          <w:szCs w:val="21"/>
          <w:lang w:val="en-US" w:eastAsia="zh-CN" w:bidi="ar"/>
        </w:rPr>
        <w:t>ng</w:t>
      </w:r>
      <w:r>
        <w:rPr>
          <w:rFonts w:hint="eastAsia" w:ascii="Times New Roman" w:hAnsi="Times New Roman" w:eastAsia="新宋体" w:cs="新宋体"/>
          <w:kern w:val="2"/>
          <w:sz w:val="21"/>
          <w:szCs w:val="21"/>
          <w:lang w:val="en-US" w:eastAsia="zh-CN" w:bidi="ar"/>
        </w:rPr>
        <w:t>”，“根深缔固”的“缔”应为“蒂”。</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正确。</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有误，“畸形”的“畸”应读作“</w:t>
      </w:r>
      <w:r>
        <w:rPr>
          <w:rFonts w:hint="default" w:ascii="Times New Roman" w:hAnsi="Times New Roman" w:eastAsia="新宋体" w:cs="Times New Roman"/>
          <w:kern w:val="2"/>
          <w:sz w:val="21"/>
          <w:szCs w:val="21"/>
          <w:lang w:val="en-US" w:eastAsia="zh-CN" w:bidi="ar"/>
        </w:rPr>
        <w:t>j</w:t>
      </w:r>
      <w:r>
        <w:rPr>
          <w:rFonts w:hint="eastAsia" w:ascii="Times New Roman" w:hAnsi="Times New Roman" w:eastAsia="新宋体" w:cs="新宋体"/>
          <w:kern w:val="2"/>
          <w:sz w:val="21"/>
          <w:szCs w:val="21"/>
          <w:lang w:val="en-US" w:eastAsia="zh-CN" w:bidi="ar"/>
        </w:rPr>
        <w:t>ī”。</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故选：</w:t>
      </w: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字形和字音是基础部分常考的知识点之一，平时要做好字词积累，答题时认真辨析。</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分）下列加点成语使用无误的一项是（　　）</w:t>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月</w:t>
      </w:r>
      <w:r>
        <w:rPr>
          <w:rFonts w:hint="default" w:ascii="Times New Roman" w:hAnsi="Times New Roman" w:eastAsia="新宋体" w:cs="Times New Roman"/>
          <w:kern w:val="2"/>
          <w:sz w:val="21"/>
          <w:szCs w:val="21"/>
          <w:lang w:val="en-US" w:eastAsia="zh-CN" w:bidi="ar"/>
        </w:rPr>
        <w:t>19</w:t>
      </w:r>
      <w:r>
        <w:rPr>
          <w:rFonts w:hint="eastAsia" w:ascii="Times New Roman" w:hAnsi="Times New Roman" w:eastAsia="新宋体" w:cs="新宋体"/>
          <w:kern w:val="2"/>
          <w:sz w:val="21"/>
          <w:szCs w:val="21"/>
          <w:lang w:val="en-US" w:eastAsia="zh-CN" w:bidi="ar"/>
        </w:rPr>
        <w:t>日</w:t>
      </w:r>
      <w:r>
        <w:rPr>
          <w:rFonts w:hint="default" w:ascii="Times New Roman" w:hAnsi="Times New Roman" w:eastAsia="新宋体" w:cs="Times New Roman"/>
          <w:kern w:val="2"/>
          <w:sz w:val="21"/>
          <w:szCs w:val="21"/>
          <w:lang w:val="en-US" w:eastAsia="zh-CN" w:bidi="ar"/>
        </w:rPr>
        <w:t>8</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30</w:t>
      </w:r>
      <w:r>
        <w:rPr>
          <w:rFonts w:hint="eastAsia" w:ascii="Times New Roman" w:hAnsi="Times New Roman" w:eastAsia="新宋体" w:cs="新宋体"/>
          <w:kern w:val="2"/>
          <w:sz w:val="21"/>
          <w:szCs w:val="21"/>
          <w:lang w:val="en-US" w:eastAsia="zh-CN" w:bidi="ar"/>
        </w:rPr>
        <w:t>分，一架来自双流的中型客机，在万众瞩目中，</w:t>
      </w:r>
      <w:r>
        <w:rPr>
          <w:rFonts w:hint="eastAsia" w:ascii="Times New Roman" w:hAnsi="Times New Roman" w:eastAsia="新宋体" w:cs="新宋体"/>
          <w:kern w:val="2"/>
          <w:sz w:val="21"/>
          <w:szCs w:val="21"/>
          <w:em w:val="dot"/>
          <w:lang w:val="en-US" w:eastAsia="zh-CN" w:bidi="ar"/>
        </w:rPr>
        <w:t>戛然而止</w:t>
      </w:r>
      <w:r>
        <w:rPr>
          <w:rFonts w:hint="eastAsia" w:ascii="Times New Roman" w:hAnsi="Times New Roman" w:eastAsia="新宋体" w:cs="新宋体"/>
          <w:kern w:val="2"/>
          <w:sz w:val="21"/>
          <w:szCs w:val="21"/>
          <w:lang w:val="en-US" w:eastAsia="zh-CN" w:bidi="ar"/>
        </w:rPr>
        <w:t>于达州金垭机场，翻开了达州航空发展新的一页。</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．阳春三月，莲花湖湿地公园山清水秀、</w:t>
      </w:r>
      <w:r>
        <w:rPr>
          <w:rFonts w:hint="eastAsia" w:ascii="Times New Roman" w:hAnsi="Times New Roman" w:eastAsia="新宋体" w:cs="新宋体"/>
          <w:kern w:val="2"/>
          <w:sz w:val="21"/>
          <w:szCs w:val="21"/>
          <w:em w:val="dot"/>
          <w:lang w:val="en-US" w:eastAsia="zh-CN" w:bidi="ar"/>
        </w:rPr>
        <w:t>花枝招展</w:t>
      </w:r>
      <w:r>
        <w:rPr>
          <w:rFonts w:hint="eastAsia" w:ascii="Times New Roman" w:hAnsi="Times New Roman" w:eastAsia="新宋体" w:cs="新宋体"/>
          <w:kern w:val="2"/>
          <w:sz w:val="21"/>
          <w:szCs w:val="21"/>
          <w:lang w:val="en-US" w:eastAsia="zh-CN" w:bidi="ar"/>
        </w:rPr>
        <w:t>，美不胜收。市民纷至沓来，人影绰约，扮靓了湖光山色，也扮靓了达州人民的生活家园。</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月</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日，北京冬奥会在</w:t>
      </w:r>
      <w:r>
        <w:rPr>
          <w:rFonts w:hint="eastAsia" w:ascii="Times New Roman" w:hAnsi="Times New Roman" w:eastAsia="新宋体" w:cs="新宋体"/>
          <w:kern w:val="2"/>
          <w:sz w:val="21"/>
          <w:szCs w:val="21"/>
          <w:em w:val="dot"/>
          <w:lang w:val="en-US" w:eastAsia="zh-CN" w:bidi="ar"/>
        </w:rPr>
        <w:t>富丽堂皇</w:t>
      </w:r>
      <w:r>
        <w:rPr>
          <w:rFonts w:hint="eastAsia" w:ascii="Times New Roman" w:hAnsi="Times New Roman" w:eastAsia="新宋体" w:cs="新宋体"/>
          <w:kern w:val="2"/>
          <w:sz w:val="21"/>
          <w:szCs w:val="21"/>
          <w:lang w:val="en-US" w:eastAsia="zh-CN" w:bidi="ar"/>
        </w:rPr>
        <w:t>的“冰丝带”拉开序幕。经过</w:t>
      </w:r>
      <w:r>
        <w:rPr>
          <w:rFonts w:hint="default" w:ascii="Times New Roman" w:hAnsi="Times New Roman" w:eastAsia="新宋体" w:cs="Times New Roman"/>
          <w:kern w:val="2"/>
          <w:sz w:val="21"/>
          <w:szCs w:val="21"/>
          <w:lang w:val="en-US" w:eastAsia="zh-CN" w:bidi="ar"/>
        </w:rPr>
        <w:t>16</w:t>
      </w:r>
      <w:r>
        <w:rPr>
          <w:rFonts w:hint="eastAsia" w:ascii="Times New Roman" w:hAnsi="Times New Roman" w:eastAsia="新宋体" w:cs="新宋体"/>
          <w:kern w:val="2"/>
          <w:sz w:val="21"/>
          <w:szCs w:val="21"/>
          <w:lang w:val="en-US" w:eastAsia="zh-CN" w:bidi="ar"/>
        </w:rPr>
        <w:t>天的角逐，中国代表团斩获</w:t>
      </w:r>
      <w:r>
        <w:rPr>
          <w:rFonts w:hint="default" w:ascii="Times New Roman" w:hAnsi="Times New Roman" w:eastAsia="新宋体" w:cs="Times New Roman"/>
          <w:kern w:val="2"/>
          <w:sz w:val="21"/>
          <w:szCs w:val="21"/>
          <w:lang w:val="en-US" w:eastAsia="zh-CN" w:bidi="ar"/>
        </w:rPr>
        <w:t>9</w:t>
      </w:r>
      <w:r>
        <w:rPr>
          <w:rFonts w:hint="eastAsia" w:ascii="Times New Roman" w:hAnsi="Times New Roman" w:eastAsia="新宋体" w:cs="新宋体"/>
          <w:kern w:val="2"/>
          <w:sz w:val="21"/>
          <w:szCs w:val="21"/>
          <w:lang w:val="en-US" w:eastAsia="zh-CN" w:bidi="ar"/>
        </w:rPr>
        <w:t>枚金牌，刷新中国冬奥史，谱写了奥运新篇章。</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．美国借“代理人”乌克兰同俄罗斯展开了一场政治、经济、军事、舆论的世纪大战，下了一盘</w:t>
      </w:r>
      <w:r>
        <w:rPr>
          <w:rFonts w:hint="eastAsia" w:ascii="Times New Roman" w:hAnsi="Times New Roman" w:eastAsia="新宋体" w:cs="新宋体"/>
          <w:kern w:val="2"/>
          <w:sz w:val="21"/>
          <w:szCs w:val="21"/>
          <w:em w:val="dot"/>
          <w:lang w:val="en-US" w:eastAsia="zh-CN" w:bidi="ar"/>
        </w:rPr>
        <w:t>妙手回春</w:t>
      </w:r>
      <w:r>
        <w:rPr>
          <w:rFonts w:hint="eastAsia" w:ascii="Times New Roman" w:hAnsi="Times New Roman" w:eastAsia="新宋体" w:cs="新宋体"/>
          <w:kern w:val="2"/>
          <w:sz w:val="21"/>
          <w:szCs w:val="21"/>
          <w:lang w:val="en-US" w:eastAsia="zh-CN" w:bidi="ar"/>
        </w:rPr>
        <w:t>的大棋，以拯救美国日益衰微的国运。</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本题考查学生成语的正确使用能力。解答此题，平时要有大量的成语积累，还要结合句意表述，从词性、词义轻重、感情色彩、习惯用法等多方面考虑，确定正确选项。成语运用的常见错误有以下几种：望文生义、褒贬不当、搭配不当、用错对象、语境不符等。</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使用有误，戛然而止：形容突然停止的样子。该成语用错对象。</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使用有误，花枝招展：形容妇女打扮得十分漂亮。该成语用错对象。</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使用正确，富丽堂皇：形容建筑物宏伟华丽或场面盛大。</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使用有误，妙手回春：比喻将濒于死亡的人救活。形容医术高明，能把生命垂危的病人医治好。该成语不合语境。</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故选：</w:t>
      </w: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解答此类题目，需要我们正确理解词语的意思，辨清词语的感情色彩，还要结合语境分析其运用是否恰当。</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分）下列句子没有语病的一项是（　　）</w:t>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．随着人们生活水平的提高，使人民群众对饮食的要求已经从“吃得饱”“吃得好”转向“吃得更放心”“吃得更健康”。</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月</w:t>
      </w:r>
      <w:r>
        <w:rPr>
          <w:rFonts w:hint="default" w:ascii="Times New Roman" w:hAnsi="Times New Roman" w:eastAsia="新宋体" w:cs="Times New Roman"/>
          <w:kern w:val="2"/>
          <w:sz w:val="21"/>
          <w:szCs w:val="21"/>
          <w:lang w:val="en-US" w:eastAsia="zh-CN" w:bidi="ar"/>
        </w:rPr>
        <w:t>23</w:t>
      </w:r>
      <w:r>
        <w:rPr>
          <w:rFonts w:hint="eastAsia" w:ascii="Times New Roman" w:hAnsi="Times New Roman" w:eastAsia="新宋体" w:cs="新宋体"/>
          <w:kern w:val="2"/>
          <w:sz w:val="21"/>
          <w:szCs w:val="21"/>
          <w:lang w:val="en-US" w:eastAsia="zh-CN" w:bidi="ar"/>
        </w:rPr>
        <w:t>日，“天宫课堂”第二课开讲。“太空教师”翟志刚、王亚平、叶光富在中国空间站再次给广大青少年带来了一堂精彩的太空科普课。</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．我国疫情防控形势依然严峻，经济面临新的下行压力，能否做好疫情防控，是经济社会良好发展的前提和基础。</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9</w:t>
      </w:r>
      <w:r>
        <w:rPr>
          <w:rFonts w:hint="eastAsia" w:ascii="Times New Roman" w:hAnsi="Times New Roman" w:eastAsia="新宋体" w:cs="新宋体"/>
          <w:kern w:val="2"/>
          <w:sz w:val="21"/>
          <w:szCs w:val="21"/>
          <w:lang w:val="en-US" w:eastAsia="zh-CN" w:bidi="ar"/>
        </w:rPr>
        <w:t>月新学期起，多种劳动技能将纳入课程。此举旨在让学生养成良好的劳动习惯，树立正确的劳动价值观，使他们成为爱劳动、会劳动、懂劳动的时代新人。</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本题考查病句的辨析。常见的病句类型有成分残缺、搭配不当、语序混乱、结构混乱、语意不明、语言赘余等。先通读所有句子，凭语感判断正误，如果不能判断的，可以压缩句子，看搭配是否得当，找出病因。</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有误，成分残缺，“随着”“使”；</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正确；</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有误，两面对一面，去掉“能否”；</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有误，语序不当，“爱劳动、会劳动、懂劳动”改为“会劳动、懂劳动、爱劳动”。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故选：</w:t>
      </w: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辨析病句常用的方法有：</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．语感法。辨析句子正误，首先认真阅读，仔细考虑，从整体把握，看看句意是否明确，内容是否合理，句意间关系与关联词语是否一致等，凭借语感，就可以发现一些句子的毛病。</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．紧缩法。找出句子的主干，检查主谓宾（中心语）是否残缺，是否搭配得当。</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．分解法。理清枝叶（附在主、谓、宾上的附加成分），检查枝叶同相应的主干是否搭配得当。</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．聚焦法。对于句中出现的修饰性词语、关联词应格外留意，尤其是成对出现的词语，先检查是否有多用、错用或搭配不当的毛病，再看分句次序是否合理。</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分）下列说法有误的一项是（　　）</w:t>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．崇廉尚洁、追求卓越、时代新人、全民阅读，分别是并列短语、动宾短语、偏正短语、主谓短语。</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．农业强不强？农村美不美？农民富不富？决定着亿万农民的获得感和幸福感。前述语句的标点符号使用有误。</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．《诗经》是我国最早的一部诗歌总集，它分为风、雅、颂三个部分，“风”又叫“国风”，是各地的民歌。我们学过的《关雎》《子衿》都属“国风”。</w:t>
      </w:r>
      <w:r>
        <w:rPr>
          <w:rFonts w:hint="default" w:ascii="Calibri" w:hAnsi="Calibri" w:eastAsia="宋体" w:cs="Times New Roman"/>
          <w:kern w:val="2"/>
          <w:sz w:val="21"/>
          <w:szCs w:val="22"/>
          <w:lang w:val="en-US" w:eastAsia="zh-CN" w:bidi="ar"/>
        </w:rPr>
        <w:tab/>
      </w:r>
    </w:p>
    <w:p>
      <w:pPr>
        <w:keepNext w:val="0"/>
        <w:keepLines w:val="0"/>
        <w:widowControl w:val="0"/>
        <w:suppressLineNumbers w:val="0"/>
        <w:spacing w:before="0" w:beforeAutospacing="0" w:after="0" w:afterAutospacing="0" w:line="360" w:lineRule="auto"/>
        <w:ind w:left="0" w:right="0" w:firstLine="273" w:firstLineChars="130"/>
        <w:jc w:val="left"/>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．古人称谓丰富：所谓“名”实则“本名”；“字”则叫“表字”，是除本名外另取一个与本名有所关联的名字；“谥号”则多为自己所取，表示自己的志趣爱好。</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本题考查短语、标点符号、古代文化常识、文化常识。根据各知识点的掌握作答。</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r>
        <w:rPr>
          <w:rFonts w:hint="default" w:ascii="Times New Roman" w:hAnsi="Times New Roman" w:eastAsia="新宋体" w:cs="Times New Roman"/>
          <w:kern w:val="2"/>
          <w:sz w:val="21"/>
          <w:szCs w:val="21"/>
          <w:lang w:val="en-US" w:eastAsia="zh-CN" w:bidi="ar"/>
        </w:rPr>
        <w:t>ABC.</w:t>
      </w:r>
      <w:r>
        <w:rPr>
          <w:rFonts w:hint="eastAsia" w:ascii="Times New Roman" w:hAnsi="Times New Roman" w:eastAsia="新宋体" w:cs="新宋体"/>
          <w:kern w:val="2"/>
          <w:sz w:val="21"/>
          <w:szCs w:val="21"/>
          <w:lang w:val="en-US" w:eastAsia="zh-CN" w:bidi="ar"/>
        </w:rPr>
        <w:t>正确；</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有误，“谥号”是古时帝王、诸侯、文臣武将死后，朝廷据其生前事迹给予的称号。</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故选：</w:t>
      </w: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常见短语类型：主谓短语、并列短语、动宾短语、偏正短语、补充短语。</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分）语言运用。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阅读下列两则材料，回答后面问题。</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【材料一】</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随着信息技术的飞速发展，智能手机更新换代不断加快，越来越多的废旧手机被淘汰。有数据显示，</w:t>
      </w:r>
      <w:r>
        <w:rPr>
          <w:rFonts w:hint="default" w:ascii="Times New Roman" w:hAnsi="Times New Roman" w:eastAsia="新宋体" w:cs="Times New Roman"/>
          <w:kern w:val="2"/>
          <w:sz w:val="21"/>
          <w:szCs w:val="21"/>
          <w:lang w:val="en-US" w:eastAsia="zh-CN" w:bidi="ar"/>
        </w:rPr>
        <w:t>2021</w:t>
      </w:r>
      <w:r>
        <w:rPr>
          <w:rFonts w:hint="eastAsia" w:ascii="Times New Roman" w:hAnsi="Times New Roman" w:eastAsia="新宋体" w:cs="新宋体"/>
          <w:kern w:val="2"/>
          <w:sz w:val="21"/>
          <w:szCs w:val="21"/>
          <w:lang w:val="en-US" w:eastAsia="zh-CN" w:bidi="ar"/>
        </w:rPr>
        <w:t>年我国手机社会保有量达到</w:t>
      </w:r>
      <w:r>
        <w:rPr>
          <w:rFonts w:hint="default" w:ascii="Times New Roman" w:hAnsi="Times New Roman" w:eastAsia="新宋体" w:cs="Times New Roman"/>
          <w:kern w:val="2"/>
          <w:sz w:val="21"/>
          <w:szCs w:val="21"/>
          <w:lang w:val="en-US" w:eastAsia="zh-CN" w:bidi="ar"/>
        </w:rPr>
        <w:t>18.56</w:t>
      </w:r>
      <w:r>
        <w:rPr>
          <w:rFonts w:hint="eastAsia" w:ascii="Times New Roman" w:hAnsi="Times New Roman" w:eastAsia="新宋体" w:cs="新宋体"/>
          <w:kern w:val="2"/>
          <w:sz w:val="21"/>
          <w:szCs w:val="21"/>
          <w:lang w:val="en-US" w:eastAsia="zh-CN" w:bidi="ar"/>
        </w:rPr>
        <w:t>亿部，废旧手机产生量和闲置量也逐年增长，预计“十四五”期间累计将达到</w:t>
      </w:r>
      <w:r>
        <w:rPr>
          <w:rFonts w:hint="default" w:ascii="Times New Roman" w:hAnsi="Times New Roman" w:eastAsia="新宋体" w:cs="Times New Roman"/>
          <w:kern w:val="2"/>
          <w:sz w:val="21"/>
          <w:szCs w:val="21"/>
          <w:lang w:val="en-US" w:eastAsia="zh-CN" w:bidi="ar"/>
        </w:rPr>
        <w:t>60</w:t>
      </w:r>
      <w:r>
        <w:rPr>
          <w:rFonts w:hint="eastAsia" w:ascii="Times New Roman" w:hAnsi="Times New Roman" w:eastAsia="新宋体" w:cs="新宋体"/>
          <w:kern w:val="2"/>
          <w:sz w:val="21"/>
          <w:szCs w:val="21"/>
          <w:lang w:val="en-US" w:eastAsia="zh-CN" w:bidi="ar"/>
        </w:rPr>
        <w:t>亿部。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【材料二】</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废旧手机可以称得上是宝贵的资源，其中很多元器件的金、银等贵金属成分含量丰富，品位远高于同质量的金、银矿石，再利用潜力巨大。</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废旧手机若处置不当，不仅会产生巨大的资源浪费，还会埋下环境污染隐患，铅、镉等重金属可能会进入土壤和地下水，严重威胁生态环境和人体健康。</w:t>
      </w:r>
    </w:p>
    <w:p>
      <w:pPr>
        <w:keepNext w:val="0"/>
        <w:keepLines w:val="0"/>
        <w:widowControl w:val="0"/>
        <w:suppressLineNumbers w:val="0"/>
        <w:spacing w:before="0" w:beforeAutospacing="0" w:after="0" w:afterAutospacing="0" w:line="360" w:lineRule="auto"/>
        <w:ind w:left="273" w:leftChars="130" w:right="0"/>
        <w:jc w:val="right"/>
      </w:pPr>
      <w:r>
        <w:rPr>
          <w:rFonts w:hint="eastAsia" w:ascii="Times New Roman" w:hAnsi="Times New Roman" w:eastAsia="新宋体" w:cs="新宋体"/>
          <w:kern w:val="2"/>
          <w:sz w:val="21"/>
          <w:szCs w:val="21"/>
          <w:lang w:val="en-US" w:eastAsia="zh-CN" w:bidi="ar"/>
        </w:rPr>
        <w:t>（选自</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月</w:t>
      </w:r>
      <w:r>
        <w:rPr>
          <w:rFonts w:hint="default" w:ascii="Times New Roman" w:hAnsi="Times New Roman" w:eastAsia="新宋体" w:cs="Times New Roman"/>
          <w:kern w:val="2"/>
          <w:sz w:val="21"/>
          <w:szCs w:val="21"/>
          <w:lang w:val="en-US" w:eastAsia="zh-CN" w:bidi="ar"/>
        </w:rPr>
        <w:t>26</w:t>
      </w:r>
      <w:r>
        <w:rPr>
          <w:rFonts w:hint="eastAsia" w:ascii="Times New Roman" w:hAnsi="Times New Roman" w:eastAsia="新宋体" w:cs="新宋体"/>
          <w:kern w:val="2"/>
          <w:sz w:val="21"/>
          <w:szCs w:val="21"/>
          <w:lang w:val="en-US" w:eastAsia="zh-CN" w:bidi="ar"/>
        </w:rPr>
        <w:t>日《人民日报》，有删改）</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）阅读以上两则材料，写出你的探究结果。</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）假如你是红星中学九年级一班的李明同学，请你把上述探究结果口头陈述给环保局王局长。</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）本题考查材料探究。根据“</w:t>
      </w:r>
      <w:r>
        <w:rPr>
          <w:rFonts w:hint="default" w:ascii="Times New Roman" w:hAnsi="Times New Roman" w:eastAsia="新宋体" w:cs="Times New Roman"/>
          <w:kern w:val="2"/>
          <w:sz w:val="21"/>
          <w:szCs w:val="21"/>
          <w:lang w:val="en-US" w:eastAsia="zh-CN" w:bidi="ar"/>
        </w:rPr>
        <w:t>2021</w:t>
      </w:r>
      <w:r>
        <w:rPr>
          <w:rFonts w:hint="eastAsia" w:ascii="Times New Roman" w:hAnsi="Times New Roman" w:eastAsia="新宋体" w:cs="新宋体"/>
          <w:kern w:val="2"/>
          <w:sz w:val="21"/>
          <w:szCs w:val="21"/>
          <w:lang w:val="en-US" w:eastAsia="zh-CN" w:bidi="ar"/>
        </w:rPr>
        <w:t>年我国手机社会保有量达到</w:t>
      </w:r>
      <w:r>
        <w:rPr>
          <w:rFonts w:hint="default" w:ascii="Times New Roman" w:hAnsi="Times New Roman" w:eastAsia="新宋体" w:cs="Times New Roman"/>
          <w:kern w:val="2"/>
          <w:sz w:val="21"/>
          <w:szCs w:val="21"/>
          <w:lang w:val="en-US" w:eastAsia="zh-CN" w:bidi="ar"/>
        </w:rPr>
        <w:t>18.56</w:t>
      </w:r>
      <w:r>
        <w:rPr>
          <w:rFonts w:hint="eastAsia" w:ascii="Times New Roman" w:hAnsi="Times New Roman" w:eastAsia="新宋体" w:cs="新宋体"/>
          <w:kern w:val="2"/>
          <w:sz w:val="21"/>
          <w:szCs w:val="21"/>
          <w:lang w:val="en-US" w:eastAsia="zh-CN" w:bidi="ar"/>
        </w:rPr>
        <w:t>亿部，废旧手机产生量和闲置量也逐年增长，预计‘十四五’期间累计将达到</w:t>
      </w:r>
      <w:r>
        <w:rPr>
          <w:rFonts w:hint="default" w:ascii="Times New Roman" w:hAnsi="Times New Roman" w:eastAsia="新宋体" w:cs="Times New Roman"/>
          <w:kern w:val="2"/>
          <w:sz w:val="21"/>
          <w:szCs w:val="21"/>
          <w:lang w:val="en-US" w:eastAsia="zh-CN" w:bidi="ar"/>
        </w:rPr>
        <w:t>60</w:t>
      </w:r>
      <w:r>
        <w:rPr>
          <w:rFonts w:hint="eastAsia" w:ascii="Times New Roman" w:hAnsi="Times New Roman" w:eastAsia="新宋体" w:cs="新宋体"/>
          <w:kern w:val="2"/>
          <w:sz w:val="21"/>
          <w:szCs w:val="21"/>
          <w:lang w:val="en-US" w:eastAsia="zh-CN" w:bidi="ar"/>
        </w:rPr>
        <w:t>亿部”可以概括为：我国废旧手机数量巨大；根据“废旧手机可以称得上是宝贵的资源，其中很多元器件的金、银等贵金属成分含量丰富，品位远高于同质量的金、银矿石，再利用潜力巨大”可以概括为：废旧手机蕴含丰富的资源；根据“废旧手机若处置不当，不仅会产生巨大的资源浪费，还会埋下环境污染隐患”可以概括出：废旧手机处置不当会造成污染。</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）本题考查口语交际。根据探究结果，注意用语，能简明扼要地阐述基本事实即可。</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r>
        <w:rPr>
          <w:rFonts w:hint="eastAsia" w:ascii="Times New Roman" w:hAnsi="Times New Roman" w:eastAsia="新宋体" w:cs="新宋体"/>
          <w:kern w:val="2"/>
          <w:sz w:val="21"/>
          <w:szCs w:val="21"/>
          <w:lang w:val="en-US" w:eastAsia="zh-CN" w:bidi="ar"/>
        </w:rPr>
        <w:t>答案：</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）我国废旧手机数量巨大，废旧手机中含有丰富的资源，如果处置不当会造成环境污染。</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）王局长您好！我是红星中学九年级一班的李明，经过同学们的探究发现，我国废旧手机数量巨大，废旧手机中含有丰富的资源，如果处置不当会造成环境污染。这个问题希望引起您的重视。</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综合读写题就是给出一段材料，考查学生的审题能力、语言组织能力以及发挥能力，而且材料不仅仅是课本中设置的专题，更多的是会灵活地联系生活，联系社会实际，考查学生在一个具体情境中综合运用语文的能力，看学生是否可以发现问题，是否可以简洁、流畅地表达自己的见解。</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6</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分）默写古诗文中的名句名篇。</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）补写出下列名句的上句或下句。（任选其中的三句作答，若四句皆答，按前三句判分））</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u w:val="single"/>
          <w:lang w:val="en-US" w:eastAsia="zh-CN" w:bidi="ar"/>
        </w:rPr>
        <w:t>　会挽雕弓如满月　</w:t>
      </w:r>
      <w:r>
        <w:rPr>
          <w:rFonts w:hint="eastAsia" w:ascii="Times New Roman" w:hAnsi="Times New Roman" w:eastAsia="新宋体" w:cs="新宋体"/>
          <w:kern w:val="2"/>
          <w:sz w:val="21"/>
          <w:szCs w:val="21"/>
          <w:lang w:val="en-US" w:eastAsia="zh-CN" w:bidi="ar"/>
        </w:rPr>
        <w:t>，西北望，射天狼。（苏轼《江域子•密州出猎》）</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溪云初起日沉阁，</w:t>
      </w:r>
      <w:r>
        <w:rPr>
          <w:rFonts w:hint="eastAsia" w:ascii="Times New Roman" w:hAnsi="Times New Roman" w:eastAsia="新宋体" w:cs="新宋体"/>
          <w:kern w:val="2"/>
          <w:sz w:val="21"/>
          <w:szCs w:val="21"/>
          <w:u w:val="single"/>
          <w:lang w:val="en-US" w:eastAsia="zh-CN" w:bidi="ar"/>
        </w:rPr>
        <w:t>　山雨欲来风满楼　</w:t>
      </w:r>
      <w:r>
        <w:rPr>
          <w:rFonts w:hint="eastAsia" w:ascii="Times New Roman" w:hAnsi="Times New Roman" w:eastAsia="新宋体" w:cs="新宋体"/>
          <w:kern w:val="2"/>
          <w:sz w:val="21"/>
          <w:szCs w:val="21"/>
          <w:lang w:val="en-US" w:eastAsia="zh-CN" w:bidi="ar"/>
        </w:rPr>
        <w:t>。（许浑《咸阳城东楼》）</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u w:val="single"/>
          <w:lang w:val="en-US" w:eastAsia="zh-CN" w:bidi="ar"/>
        </w:rPr>
        <w:t>　零落成泥碾作尘　</w:t>
      </w:r>
      <w:r>
        <w:rPr>
          <w:rFonts w:hint="eastAsia" w:ascii="Times New Roman" w:hAnsi="Times New Roman" w:eastAsia="新宋体" w:cs="新宋体"/>
          <w:kern w:val="2"/>
          <w:sz w:val="21"/>
          <w:szCs w:val="21"/>
          <w:lang w:val="en-US" w:eastAsia="zh-CN" w:bidi="ar"/>
        </w:rPr>
        <w:t>，只有香如故。（陆游《卜算子•咏梅》）</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山气日夕佳，</w:t>
      </w:r>
      <w:r>
        <w:rPr>
          <w:rFonts w:hint="eastAsia" w:ascii="Times New Roman" w:hAnsi="Times New Roman" w:eastAsia="新宋体" w:cs="新宋体"/>
          <w:kern w:val="2"/>
          <w:sz w:val="21"/>
          <w:szCs w:val="21"/>
          <w:u w:val="single"/>
          <w:lang w:val="en-US" w:eastAsia="zh-CN" w:bidi="ar"/>
        </w:rPr>
        <w:t>　飞鸟相与还　</w:t>
      </w:r>
      <w:r>
        <w:rPr>
          <w:rFonts w:hint="eastAsia" w:ascii="Times New Roman" w:hAnsi="Times New Roman" w:eastAsia="新宋体" w:cs="新宋体"/>
          <w:kern w:val="2"/>
          <w:sz w:val="21"/>
          <w:szCs w:val="21"/>
          <w:lang w:val="en-US" w:eastAsia="zh-CN" w:bidi="ar"/>
        </w:rPr>
        <w:t>。（陶渊明《饮酒》其五）</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）请从刘禹锡的《秋词》（其一）与王安石的《登飞来峰》中任选一首，在下面的横线上默写全诗。（不写题目与作者）</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u w:val="single"/>
          <w:lang w:val="en-US" w:eastAsia="zh-CN" w:bidi="ar"/>
        </w:rPr>
        <w:t>　飞来山上千寻塔　</w:t>
      </w:r>
      <w:r>
        <w:rPr>
          <w:rFonts w:hint="eastAsia" w:ascii="Times New Roman" w:hAnsi="Times New Roman" w:eastAsia="新宋体" w:cs="新宋体"/>
          <w:kern w:val="2"/>
          <w:sz w:val="21"/>
          <w:szCs w:val="21"/>
          <w:lang w:val="en-US" w:eastAsia="zh-CN" w:bidi="ar"/>
        </w:rPr>
        <w:t>，</w:t>
      </w:r>
      <w:r>
        <w:rPr>
          <w:rFonts w:hint="eastAsia" w:ascii="Times New Roman" w:hAnsi="Times New Roman" w:eastAsia="新宋体" w:cs="新宋体"/>
          <w:kern w:val="2"/>
          <w:sz w:val="21"/>
          <w:szCs w:val="21"/>
          <w:u w:val="single"/>
          <w:lang w:val="en-US" w:eastAsia="zh-CN" w:bidi="ar"/>
        </w:rPr>
        <w:t>　闻说鸡鸣见日升　</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u w:val="single"/>
          <w:lang w:val="en-US" w:eastAsia="zh-CN" w:bidi="ar"/>
        </w:rPr>
        <w:t>　不畏浮云遮望眼　</w:t>
      </w:r>
      <w:r>
        <w:rPr>
          <w:rFonts w:hint="eastAsia" w:ascii="Times New Roman" w:hAnsi="Times New Roman" w:eastAsia="新宋体" w:cs="新宋体"/>
          <w:kern w:val="2"/>
          <w:sz w:val="21"/>
          <w:szCs w:val="21"/>
          <w:lang w:val="en-US" w:eastAsia="zh-CN" w:bidi="ar"/>
        </w:rPr>
        <w:t>，</w:t>
      </w:r>
      <w:r>
        <w:rPr>
          <w:rFonts w:hint="eastAsia" w:ascii="Times New Roman" w:hAnsi="Times New Roman" w:eastAsia="新宋体" w:cs="新宋体"/>
          <w:kern w:val="2"/>
          <w:sz w:val="21"/>
          <w:szCs w:val="21"/>
          <w:u w:val="single"/>
          <w:lang w:val="en-US" w:eastAsia="zh-CN" w:bidi="ar"/>
        </w:rPr>
        <w:t>　自缘身在最高层　</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本题考查学生对古诗文名句的识记能力。解答此类题目，我们需要在平时的学习中，做好积累，根据提示语句写出相应的句子，尤其要注意不能出现错别字。理解性识记，注意结合语境填充。</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r>
        <w:rPr>
          <w:rFonts w:hint="eastAsia" w:ascii="Times New Roman" w:hAnsi="Times New Roman" w:eastAsia="新宋体" w:cs="新宋体"/>
          <w:kern w:val="2"/>
          <w:sz w:val="21"/>
          <w:szCs w:val="21"/>
          <w:lang w:val="en-US" w:eastAsia="zh-CN" w:bidi="ar"/>
        </w:rPr>
        <w:t>答案：</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会挽雕弓如满月（重点字：雕）</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山雨欲来风满楼</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零落成泥碾作尘（重点字：碾）</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飞鸟相与还</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）《秋词》自古逢秋悲寂寥，我言秋日胜春朝</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晴空一鹤排云上，便引诗情到碧霄（重点字：霄）</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《登飞来峰》飞来山上千寻塔，闻说鸡鸣见日升</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不畏浮云遮望眼，自缘身在最高层（重点字：遮）</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为了保证在默写名句时不出错，关键还是平时要加强背诵和记忆，准确书写。下面几种方法可供借鉴：</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．保持良好的心态，培养识记兴趣。</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．多种方式相结合，提高识记效果。</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．提倡使用名句，巩固识记成果。</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．留心特别词句，规避识记误区。</w:t>
      </w:r>
    </w:p>
    <w:p>
      <w:pPr>
        <w:keepNext w:val="0"/>
        <w:keepLines w:val="0"/>
        <w:widowControl w:val="0"/>
        <w:suppressLineNumbers w:val="0"/>
        <w:spacing w:before="0" w:beforeAutospacing="0" w:after="0" w:afterAutospacing="0" w:line="360" w:lineRule="auto"/>
        <w:ind w:left="0" w:right="0"/>
        <w:jc w:val="both"/>
      </w:pPr>
      <w:r>
        <w:rPr>
          <w:rFonts w:hint="eastAsia" w:ascii="Times New Roman" w:hAnsi="Times New Roman" w:eastAsia="新宋体" w:cs="新宋体"/>
          <w:b/>
          <w:bCs w:val="0"/>
          <w:kern w:val="2"/>
          <w:sz w:val="21"/>
          <w:szCs w:val="21"/>
          <w:lang w:val="en-US" w:eastAsia="zh-CN" w:bidi="ar"/>
        </w:rPr>
        <w:t>二、阅读与感悟（</w:t>
      </w:r>
      <w:r>
        <w:rPr>
          <w:rFonts w:hint="default" w:ascii="Times New Roman" w:hAnsi="Times New Roman" w:eastAsia="新宋体" w:cs="Times New Roman"/>
          <w:b/>
          <w:bCs w:val="0"/>
          <w:kern w:val="2"/>
          <w:sz w:val="21"/>
          <w:szCs w:val="21"/>
          <w:lang w:val="en-US" w:eastAsia="zh-CN" w:bidi="ar"/>
        </w:rPr>
        <w:t>59</w:t>
      </w:r>
      <w:r>
        <w:rPr>
          <w:rFonts w:hint="eastAsia" w:ascii="Times New Roman" w:hAnsi="Times New Roman" w:eastAsia="新宋体" w:cs="新宋体"/>
          <w:b/>
          <w:bCs w:val="0"/>
          <w:kern w:val="2"/>
          <w:sz w:val="21"/>
          <w:szCs w:val="21"/>
          <w:lang w:val="en-US" w:eastAsia="zh-CN" w:bidi="ar"/>
        </w:rPr>
        <w:t>分）</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7</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分）阅读《儒林外史》选段并填空。</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说着，汤相公走了进来，作揖坐下，说了一会闲话，便说道：“表叔那房子，我因这半年没有钱用，是我拆卖了。”</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道：“怪不得你。今年没有生意，家里也要吃用，没奈何卖了，又老远的路来告诉我做嗄？”汤相公道：“我拆了房子，就没处住，所以来同表叔商量，借些银子去当几间屋住。”</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又点头道：“是了，你卖了就没处住。我这里恰好还有三四十两银子，明日与你拿去典几间屋住也好。”汤相公就不言语了。</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作者</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吴敬梓　</w:t>
      </w:r>
      <w:r>
        <w:rPr>
          <w:rFonts w:hint="eastAsia" w:ascii="Times New Roman" w:hAnsi="Times New Roman" w:eastAsia="新宋体" w:cs="新宋体"/>
          <w:kern w:val="2"/>
          <w:sz w:val="21"/>
          <w:szCs w:val="21"/>
          <w:lang w:val="en-US" w:eastAsia="zh-CN" w:bidi="ar"/>
        </w:rPr>
        <w:t>（填人名）在《儒林外史》中描写了不同类型的儒生形象：比如有穷困潦倒、卑微怯懦、庸俗虚伪的腐儒范进；也有盗名欺世、狭隘狡诈的无德小人牛浦郎；还有独善其身又能兼济天下，被誉为贤人群体领袖的真儒（</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虞育德　</w:t>
      </w:r>
      <w:r>
        <w:rPr>
          <w:rFonts w:hint="eastAsia" w:ascii="Times New Roman" w:hAnsi="Times New Roman" w:eastAsia="新宋体" w:cs="新宋体"/>
          <w:kern w:val="2"/>
          <w:sz w:val="21"/>
          <w:szCs w:val="21"/>
          <w:lang w:val="en-US" w:eastAsia="zh-CN" w:bidi="ar"/>
        </w:rPr>
        <w:t>（填人名）。</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儒林外史》是清代吴敬梓创作的长篇小说。全书以写实主义描绘各类士人对于“功名富贵”的不同表现，一方面真实地揭示人性被腐蚀的过程和原因，从而对当时吏治的腐败、科举的弊端礼教的虚伪等进行了深刻的批判和嘲讽；一方面热情地歌颂了少数人物以坚持自我的方式所作的对于人性的守护，从而寄寓了作者的理想。</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r>
        <w:rPr>
          <w:rFonts w:hint="eastAsia" w:ascii="Times New Roman" w:hAnsi="Times New Roman" w:eastAsia="新宋体" w:cs="新宋体"/>
          <w:kern w:val="2"/>
          <w:sz w:val="21"/>
          <w:szCs w:val="21"/>
          <w:lang w:val="en-US" w:eastAsia="zh-CN" w:bidi="ar"/>
        </w:rPr>
        <w:t>答案：</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吴敬梓</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虞育德</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阅读名著要注意积累的广泛性，既要注意名著表面的知识，如作者、背景、体裁、涉及人物及故事情节等，还要知道一些细节，及时做笔记，做到积少成多，常读常新，逐步深化印象。这样做题时才能信手拈来，得心应手。</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8</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分）阅读《钢铁是怎样炼成的》选段，用“人物（写出人名）</w:t>
      </w:r>
      <w:r>
        <w:rPr>
          <w:rFonts w:hint="default" w:ascii="Times New Roman" w:hAnsi="Times New Roman" w:eastAsia="新宋体" w:cs="Times New Roman"/>
          <w:kern w:val="2"/>
          <w:sz w:val="21"/>
          <w:szCs w:val="21"/>
          <w:lang w:val="en-US" w:eastAsia="zh-CN" w:bidi="ar"/>
        </w:rPr>
        <w:t>+</w:t>
      </w:r>
      <w:r>
        <w:rPr>
          <w:rFonts w:hint="eastAsia" w:ascii="Times New Roman" w:hAnsi="Times New Roman" w:eastAsia="新宋体" w:cs="新宋体"/>
          <w:kern w:val="2"/>
          <w:sz w:val="21"/>
          <w:szCs w:val="21"/>
          <w:lang w:val="en-US" w:eastAsia="zh-CN" w:bidi="ar"/>
        </w:rPr>
        <w:t>事件</w:t>
      </w:r>
      <w:r>
        <w:rPr>
          <w:rFonts w:hint="default" w:ascii="Times New Roman" w:hAnsi="Times New Roman" w:eastAsia="新宋体" w:cs="Times New Roman"/>
          <w:kern w:val="2"/>
          <w:sz w:val="21"/>
          <w:szCs w:val="21"/>
          <w:lang w:val="en-US" w:eastAsia="zh-CN" w:bidi="ar"/>
        </w:rPr>
        <w:t>+</w:t>
      </w:r>
      <w:r>
        <w:rPr>
          <w:rFonts w:hint="eastAsia" w:ascii="Times New Roman" w:hAnsi="Times New Roman" w:eastAsia="新宋体" w:cs="新宋体"/>
          <w:kern w:val="2"/>
          <w:sz w:val="21"/>
          <w:szCs w:val="21"/>
          <w:lang w:val="en-US" w:eastAsia="zh-CN" w:bidi="ar"/>
        </w:rPr>
        <w:t>性格特点”的方式解说文段内容。</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他缓缓地，一行又一行地，写成许多页。他全心全意地去刻画他书中人物的形象，有时候，那些生动的、难忘的景象那么清晰地重现了出来，但是他却不能用文字加以表现，写出的字句是那样呆板、无力和缺乏感情，这时候他才初次体验到了创作的痛苦。</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他写的每一件事、每一句、每一个字，都必须记住，线索一断，工作就受到了阻碍。他母亲忧伤地关心着儿子的工作。</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在写作过程中，他时常必须凭借记忆背诵整页，甚至整章，他母亲有时候以为她儿子发疯了……他看见她这样担心，就笑起来了，并且安慰她说，他还没有到完全“发疯”的地步。</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钢铁是怎样炼成的》是前苏联作家尼古拉•奥斯特洛夫斯基根据自己亲身经历写成的一部优秀小说。主人公保尔•柯察金所走过的道路，反映了苏联第一代革命青年不怕困难、艰苦奋斗、勇于胜利的大无畏精神，鼓舞了一代又一代有志青年去实现自己的理想。</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r>
        <w:rPr>
          <w:rFonts w:hint="eastAsia" w:ascii="Times New Roman" w:hAnsi="Times New Roman" w:eastAsia="新宋体" w:cs="新宋体"/>
          <w:kern w:val="2"/>
          <w:sz w:val="21"/>
          <w:szCs w:val="21"/>
          <w:lang w:val="en-US" w:eastAsia="zh-CN" w:bidi="ar"/>
        </w:rPr>
        <w:t>本题考查对名著内容及人物形象的理解与把握。分析选段内容可知，选段中的“他”指的是《钢铁是怎样炼成的》的主人公保尔。选段描写的是他双腿瘫痪、双目失明后进行文学创作的场景。面对瘫痪在床不能重回战斗行列的处境，保尔没有自暴自弃，而是顽强地拿起笔，克服常人无法克服的困难重回战斗行列，表现了他坚韧顽强、乐观向上的精神品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答案：</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示例：保尔•柯察金在双腿完全瘫痪，双目失明，只有右手还能活动的情况下，通过文学创作重新参加战斗。他回忆自己的经历，战胜肉体和精神上的折磨，在母亲的帮助下创作了小说《暴风雨所诞生的》。保尔以顽强的毅力向命运发起挑战，他是一个有理想抱负、坚韧顽强、乐观向上的钢铁般的战士。</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阅读名著要注意积累的广泛性，既要注意名著表面的知识，如作者、背景、体裁、涉及人物及故事情节等，还要知道一些细节，及时做笔记，做到积少成多，常读常新，逐步深化印象。这样做题时才能信手拈来，得心应手。</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9</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分）古诗词阅读。</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【甲】野望</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王绩</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东皋薄暮望，徙倚欲何依。</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树树皆秋色，山山唯落晖。</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牧人驱犊返，猎马带禽归。</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相顾无相识，长歌怀采薇。</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【乙】望江南•超然台作</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苏轼</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春未老，风细柳斜斜。试上超然台上看，半壕春水一城花。烟雨暗千家。</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寒食后，酒醒却咨嗟。休对故人思故国，且将新火试新茶。诗酒趁年华。</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【注】</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超然台：在密州城北，苏轼在密州做地方官时建。</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新火：唐宋习俗，清明节前两天起，禁火三日，节后另取榆柳之火称“新火”。</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新茶：指清明节前采的茶，即明前茶。</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）请发挥你的想象，描绘甲诗“树树皆秋色，山山唯落晖”所呈现的优美画面。</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）下列对两首诗词的理解和赏析有误的一项是</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B</w:t>
      </w:r>
      <w:r>
        <w:rPr>
          <w:rFonts w:hint="eastAsia" w:ascii="Times New Roman" w:hAnsi="Times New Roman" w:eastAsia="新宋体" w:cs="新宋体"/>
          <w:kern w:val="2"/>
          <w:sz w:val="21"/>
          <w:szCs w:val="21"/>
          <w:u w:val="single"/>
          <w:lang w:val="en-US" w:eastAsia="zh-CN" w:bidi="ar"/>
        </w:rPr>
        <w:t>　</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【甲】诗首联“望”字点题，交代时间、地点，以及人物的心情。“徙倚”点明诗人归隐东皋后的徘徊无依的孤苦心境。</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【乙】词首句以比喻写出了春柳在春风中的姿态，也点明了当时的季节特征：春已暮而未尽。</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【甲】诗写景宛如一幅山家秋晚图，光与色、远与近、静与动，和谐自然；【乙】词写景色彩多样，明暗相衬，浓淡相谐，画面丰富。</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【甲】诗作者借典故寄意，虽三仕三隐并未超然物外；【乙】词作者借酒茶化郁，有了“诗酒趁年华”的暂时超然达观。</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野望》一诗描写了隐居之地的清幽秋景，在闲逸的情调中，带着几分彷徨，孤独和苦闷，是王绩的代表作，也是现存唐诗中最早的一首格律完整的五言律诗。首联借“徙倚”的动作和“欲何依”的心理描写来抒情；颔联写树写山，一派安详宁静；颈联中用几个动词“驱”“返”“带”“归”进行动态式的描写，以动衬静；尾联借典抒情，情景交融。</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《望江南•超然台作》是暮春时节，苏轼登超然台，眺望春色烟雨，触动乡思而写下的。这首词通过春日景象和作者感情、神态的复杂变化，表达了词人豁达超脱的襟怀和“用之则行，舍之则藏”的人生态度。</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）本题考查诗歌画面的描绘。解答时可先从字面翻译诗句，然后加入想象，加入优美的描写。“树树皆秋色，山山唯落晖”意思是：所有的树都染上秋天的色彩，所有的山岭都带着落日余光。</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）本题考查诗词理解正误的辨析。</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ACD.</w:t>
      </w:r>
      <w:r>
        <w:rPr>
          <w:rFonts w:hint="eastAsia" w:ascii="Times New Roman" w:hAnsi="Times New Roman" w:eastAsia="新宋体" w:cs="新宋体"/>
          <w:kern w:val="2"/>
          <w:sz w:val="21"/>
          <w:szCs w:val="21"/>
          <w:lang w:val="en-US" w:eastAsia="zh-CN" w:bidi="ar"/>
        </w:rPr>
        <w:t>正确；</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有误，【乙】词首句“春未老，风细柳斜斜”意思是：春天还没有过去，微风细细，柳枝斜斜随之起舞。“斜斜”是写柳树随风起舞之态，赋予柳以人的情态，是拟人的修辞手法，不是“比喻”。</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故选：</w:t>
      </w: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答案：</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）示例：举目远眺，层层树林都染上秋天的色彩，重重山岭披覆着落日的余光。</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B</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参考译文：</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甲：野望傍晚时分站在东皋纵目远望，我徘徊不定不知该归依何方。层层树林都染上秋天的色彩，重重山岭披覆着落日的余光。牧人驱赶着那牛群返还家园，猎人带着诸多猎物回归家园。大家相对无言彼此互不相识，我长啸高歌真想隐居在山冈！</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乙：望江南•超然台作</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春天还没有过去，微风细细，柳枝斜斜随之起舞。试着登上超然台远远眺望，护城河内半满的春水微微闪动，满城处处春花明艳，迷迷蒙蒙的细雨飘散在城中，千家万户皆看不真切。</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寒食节过后，酒醒反而因思乡而叹息不已。不要在老朋友面前思念故乡了，姑且点上新火来烹煮一杯刚采的新茶，作诗醉酒都要趁年华尚在啊。</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诗歌鉴赏做到五必看：</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必看题目（题目常常是诗眼，或中心事件，有助于了解诗的内容）；</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必看作者（知人论世，了解作者风格）；</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必看注释（可以借此了解诗歌的感情基调，难懂的知识典故，有时答案也在其中）；</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必看名句（中心句、诗眼常常在此。诗歌鉴赏也常常是名句的鉴赏）；</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⑤</w:t>
      </w:r>
      <w:r>
        <w:rPr>
          <w:rFonts w:hint="eastAsia" w:ascii="Times New Roman" w:hAnsi="Times New Roman" w:eastAsia="新宋体" w:cs="新宋体"/>
          <w:kern w:val="2"/>
          <w:sz w:val="21"/>
          <w:szCs w:val="21"/>
          <w:lang w:val="en-US" w:eastAsia="zh-CN" w:bidi="ar"/>
        </w:rPr>
        <w:t>必看题干（题干的指向性很强，必须看清要求，必须结合原诗内容、题干作答，不能空洞的阐述概念。</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10</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16</w:t>
      </w:r>
      <w:r>
        <w:rPr>
          <w:rFonts w:hint="eastAsia" w:ascii="Times New Roman" w:hAnsi="Times New Roman" w:eastAsia="新宋体" w:cs="新宋体"/>
          <w:kern w:val="2"/>
          <w:sz w:val="21"/>
          <w:szCs w:val="21"/>
          <w:lang w:val="en-US" w:eastAsia="zh-CN" w:bidi="ar"/>
        </w:rPr>
        <w:t>分）文言文阅读。</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【甲】</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余幼时即嗜学。家贫，无从致书以观，每假借于藏书之家，手自笔录，计日以还。天大寒，砚冰坚，手指不可屈伸，弗之怠。录毕，走送之，不敢稍逾约。以是人多以书假余，余因得遍观群书。既加冠，益慕圣贤之道。又患无硕师名人与游，尝趋百里外，从乡之先达执经叩问。先达德隆望尊，门人弟子填其室，未尝稍降辞色。余立侍左右，援疑质理，俯身倾耳以请；或遇其叱咄，色愈恭，礼愈至，不敢出一言以复；俟其欣悦，则又请焉。故余虽愚，卒获有所闻。</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当余</w:t>
      </w:r>
      <w:r>
        <w:rPr>
          <w:rFonts w:hint="eastAsia" w:ascii="Times New Roman" w:hAnsi="Times New Roman" w:eastAsia="新宋体" w:cs="新宋体"/>
          <w:kern w:val="2"/>
          <w:sz w:val="21"/>
          <w:szCs w:val="21"/>
          <w:em w:val="dot"/>
          <w:lang w:val="en-US" w:eastAsia="zh-CN" w:bidi="ar"/>
        </w:rPr>
        <w:t>之</w:t>
      </w:r>
      <w:r>
        <w:rPr>
          <w:rFonts w:hint="eastAsia" w:ascii="Times New Roman" w:hAnsi="Times New Roman" w:eastAsia="新宋体" w:cs="新宋体"/>
          <w:kern w:val="2"/>
          <w:sz w:val="21"/>
          <w:szCs w:val="21"/>
          <w:lang w:val="en-US" w:eastAsia="zh-CN" w:bidi="ar"/>
        </w:rPr>
        <w:t>从师也，负箧曳屣行深山巨谷中。穷冬烈风，大雪深数尺，足肤皲裂而不知。至舍，四支僵劲不能动，媵人持汤沃灌，以衾拥覆，久而乃和。寓逆旅，主人日再食，无鲜肥滋味之享。同舍生皆被绮绣，戴朱缨宝饰之帽，腰白玉之环，左佩刀，右备容臭，烨然若神人；余则缊袍敝衣处其间，略无慕艳意，</w:t>
      </w:r>
      <w:r>
        <w:rPr>
          <w:rFonts w:hint="eastAsia" w:ascii="Times New Roman" w:hAnsi="Times New Roman" w:eastAsia="新宋体" w:cs="新宋体"/>
          <w:kern w:val="2"/>
          <w:sz w:val="21"/>
          <w:szCs w:val="21"/>
          <w:em w:val="dot"/>
          <w:lang w:val="en-US" w:eastAsia="zh-CN" w:bidi="ar"/>
        </w:rPr>
        <w:t>以</w:t>
      </w:r>
      <w:r>
        <w:rPr>
          <w:rFonts w:hint="eastAsia" w:ascii="Times New Roman" w:hAnsi="Times New Roman" w:eastAsia="新宋体" w:cs="新宋体"/>
          <w:kern w:val="2"/>
          <w:sz w:val="21"/>
          <w:szCs w:val="21"/>
          <w:lang w:val="en-US" w:eastAsia="zh-CN" w:bidi="ar"/>
        </w:rPr>
        <w:t>中有足乐者，不知口体之奉不若人也。盖余之勤且艰若此。今虽耄老，未有所成，犹幸预君子之列，而承天子之宠光，缀公卿之后，日侍坐备顾问，四海亦谬称其氏名，况才之过于余者乎？</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今诸生学于太学，县官日有廪稍之供，父母岁有裘葛之遗，无冻馁之患矣；坐大厦之下而诵诗书，无奔走之劳矣；有司业、博士为之师，未有问而不告、求而不得者也；凡所宜有之书，皆集于此，不必若余之手录，假诸人</w:t>
      </w:r>
      <w:r>
        <w:rPr>
          <w:rFonts w:hint="eastAsia" w:ascii="Times New Roman" w:hAnsi="Times New Roman" w:eastAsia="新宋体" w:cs="新宋体"/>
          <w:kern w:val="2"/>
          <w:sz w:val="21"/>
          <w:szCs w:val="21"/>
          <w:em w:val="dot"/>
          <w:lang w:val="en-US" w:eastAsia="zh-CN" w:bidi="ar"/>
        </w:rPr>
        <w:t>而</w:t>
      </w:r>
      <w:r>
        <w:rPr>
          <w:rFonts w:hint="eastAsia" w:ascii="Times New Roman" w:hAnsi="Times New Roman" w:eastAsia="新宋体" w:cs="新宋体"/>
          <w:kern w:val="2"/>
          <w:sz w:val="21"/>
          <w:szCs w:val="21"/>
          <w:lang w:val="en-US" w:eastAsia="zh-CN" w:bidi="ar"/>
        </w:rPr>
        <w:t>后见也。其业有不精、德有不成者，非天质之卑，则心不若余之专耳，岂他人之过哉？</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东阳马生君则，在太学已二年，流辈甚称其贤。余朝京师，</w:t>
      </w:r>
      <w:r>
        <w:rPr>
          <w:rFonts w:hint="eastAsia" w:ascii="Times New Roman" w:hAnsi="Times New Roman" w:eastAsia="新宋体" w:cs="新宋体"/>
          <w:kern w:val="2"/>
          <w:sz w:val="21"/>
          <w:szCs w:val="21"/>
          <w:u w:val="single"/>
          <w:lang w:val="en-US" w:eastAsia="zh-CN" w:bidi="ar"/>
        </w:rPr>
        <w:t>生以乡人子谒余，撰长书以为贽，辞甚畅达</w:t>
      </w:r>
      <w:r>
        <w:rPr>
          <w:rFonts w:hint="eastAsia" w:ascii="Times New Roman" w:hAnsi="Times New Roman" w:eastAsia="新宋体" w:cs="新宋体"/>
          <w:kern w:val="2"/>
          <w:sz w:val="21"/>
          <w:szCs w:val="21"/>
          <w:lang w:val="en-US" w:eastAsia="zh-CN" w:bidi="ar"/>
        </w:rPr>
        <w:t>。与之论辨，言和而色夷。自谓少时用心于学甚劳，是可谓善学者矣。其将归见其亲也，余</w:t>
      </w:r>
      <w:r>
        <w:rPr>
          <w:rFonts w:hint="eastAsia" w:ascii="Times New Roman" w:hAnsi="Times New Roman" w:eastAsia="新宋体" w:cs="新宋体"/>
          <w:kern w:val="2"/>
          <w:sz w:val="21"/>
          <w:szCs w:val="21"/>
          <w:em w:val="dot"/>
          <w:lang w:val="en-US" w:eastAsia="zh-CN" w:bidi="ar"/>
        </w:rPr>
        <w:t>故</w:t>
      </w:r>
      <w:r>
        <w:rPr>
          <w:rFonts w:hint="eastAsia" w:ascii="Times New Roman" w:hAnsi="Times New Roman" w:eastAsia="新宋体" w:cs="新宋体"/>
          <w:kern w:val="2"/>
          <w:sz w:val="21"/>
          <w:szCs w:val="21"/>
          <w:lang w:val="en-US" w:eastAsia="zh-CN" w:bidi="ar"/>
        </w:rPr>
        <w:t>道为学之难以告之。谓余勉乡人以学者，余之志也；诋我夸际遇之盛而骄乡人者，岂知予者哉？</w:t>
      </w:r>
    </w:p>
    <w:p>
      <w:pPr>
        <w:keepNext w:val="0"/>
        <w:keepLines w:val="0"/>
        <w:widowControl w:val="0"/>
        <w:suppressLineNumbers w:val="0"/>
        <w:spacing w:before="0" w:beforeAutospacing="0" w:after="0" w:afterAutospacing="0" w:line="360" w:lineRule="auto"/>
        <w:ind w:left="273" w:leftChars="130" w:right="0"/>
        <w:jc w:val="right"/>
      </w:pPr>
      <w:r>
        <w:rPr>
          <w:rFonts w:hint="eastAsia" w:ascii="Times New Roman" w:hAnsi="Times New Roman" w:eastAsia="新宋体" w:cs="新宋体"/>
          <w:kern w:val="2"/>
          <w:sz w:val="21"/>
          <w:szCs w:val="21"/>
          <w:lang w:val="en-US" w:eastAsia="zh-CN" w:bidi="ar"/>
        </w:rPr>
        <w:t>（宋濂《送东阳马生序》）</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【乙】</w:t>
      </w:r>
    </w:p>
    <w:p>
      <w:pPr>
        <w:keepNext w:val="0"/>
        <w:keepLines w:val="0"/>
        <w:widowControl w:val="0"/>
        <w:suppressLineNumbers w:val="0"/>
        <w:spacing w:before="0" w:beforeAutospacing="0" w:after="0" w:afterAutospacing="0" w:line="360" w:lineRule="auto"/>
        <w:ind w:left="273" w:leftChars="130" w:right="0"/>
        <w:jc w:val="both"/>
        <w:rPr>
          <w:lang w:eastAsia="zh-CN"/>
        </w:rPr>
      </w:pP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（吾）于堂左洁一室，为书斋，明窗素壁，泊如</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也。设几二：一陈笔墨，一置香炉、茗碗</w:t>
      </w:r>
      <w:r>
        <w:rPr>
          <w:rFonts w:hint="eastAsia" w:ascii="Times New Roman" w:hAnsi="Times New Roman" w:eastAsia="新宋体" w:cs="新宋体"/>
          <w:kern w:val="2"/>
          <w:sz w:val="21"/>
          <w:szCs w:val="21"/>
          <w:em w:val="dot"/>
          <w:lang w:val="en-US" w:eastAsia="zh-CN" w:bidi="ar"/>
        </w:rPr>
        <w:t>之</w:t>
      </w:r>
      <w:r>
        <w:rPr>
          <w:rFonts w:hint="eastAsia" w:ascii="Times New Roman" w:hAnsi="Times New Roman" w:eastAsia="新宋体" w:cs="新宋体"/>
          <w:kern w:val="2"/>
          <w:sz w:val="21"/>
          <w:szCs w:val="21"/>
          <w:lang w:val="en-US" w:eastAsia="zh-CN" w:bidi="ar"/>
        </w:rPr>
        <w:t>属。竹床一，坐以之；木榻一，卧以之。书架书筒各四，古今籍在焉。琴磬尘尾诸什物，亦杂置</w:t>
      </w:r>
      <w:r>
        <w:rPr>
          <w:rFonts w:hint="eastAsia" w:ascii="Times New Roman" w:hAnsi="Times New Roman" w:eastAsia="新宋体" w:cs="新宋体"/>
          <w:kern w:val="2"/>
          <w:sz w:val="21"/>
          <w:szCs w:val="21"/>
          <w:em w:val="dot"/>
          <w:lang w:val="en-US" w:eastAsia="zh-CN" w:bidi="ar"/>
        </w:rPr>
        <w:t>左右</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甫</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晨起，即科头</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。拂案上尘，注水砚中，研墨及丹铅，饱饮笔以俟。随意抽书一帙</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据坐批阅之。顷至会心处，则朱墨淋漓清渍纸上，字大半为之隐。有时或歌或叹，或笑或泣，或怒骂，或闷欲绝，或大叫称快，或咄咄诧异，或卧而思、起而狂走。家人窥见者，悉骇愕，罔测所指。乃窃相议，俟稍定，始散去。</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婢子送酒茗来，都不省取。或误触之，倾湿书册，辄怒</w:t>
      </w:r>
      <w:r>
        <w:rPr>
          <w:rFonts w:hint="eastAsia" w:ascii="Times New Roman" w:hAnsi="Times New Roman" w:eastAsia="新宋体" w:cs="新宋体"/>
          <w:kern w:val="2"/>
          <w:sz w:val="21"/>
          <w:szCs w:val="21"/>
          <w:em w:val="dot"/>
          <w:lang w:val="en-US" w:eastAsia="zh-CN" w:bidi="ar"/>
        </w:rPr>
        <w:t>而</w:t>
      </w:r>
      <w:r>
        <w:rPr>
          <w:rFonts w:hint="eastAsia" w:ascii="Times New Roman" w:hAnsi="Times New Roman" w:eastAsia="新宋体" w:cs="新宋体"/>
          <w:kern w:val="2"/>
          <w:sz w:val="21"/>
          <w:szCs w:val="21"/>
          <w:lang w:val="en-US" w:eastAsia="zh-CN" w:bidi="ar"/>
        </w:rPr>
        <w:t>呵责，后乃不复持至。逾时或犹未食，无敢前请者。惟内子时映帘窥余，得间始进，曰：“日午矣，可以饭乎？”余应诺。内子出，复忘之矣。羹炙皆寒，更温以俟者数四。及就食，仍挟一册与俱，且啖且阅，羹炙虽寒，或且变味，亦不觉也。至</w:t>
      </w:r>
      <w:r>
        <w:rPr>
          <w:rFonts w:hint="eastAsia" w:ascii="Times New Roman" w:hAnsi="Times New Roman" w:eastAsia="新宋体" w:cs="新宋体"/>
          <w:kern w:val="2"/>
          <w:sz w:val="21"/>
          <w:szCs w:val="21"/>
          <w:u w:val="single"/>
          <w:lang w:val="en-US" w:eastAsia="zh-CN" w:bidi="ar"/>
        </w:rPr>
        <w:t>或误以双箸乱点所阅书，良久，始悟非笔</w:t>
      </w:r>
      <w:r>
        <w:rPr>
          <w:rFonts w:hint="eastAsia" w:ascii="Times New Roman" w:hAnsi="Times New Roman" w:eastAsia="新宋体" w:cs="新宋体"/>
          <w:kern w:val="2"/>
          <w:sz w:val="21"/>
          <w:szCs w:val="21"/>
          <w:lang w:val="en-US" w:eastAsia="zh-CN" w:bidi="ar"/>
        </w:rPr>
        <w:t>，而内子及婢辈罔不窃笑者。夜坐漏常午</w:t>
      </w:r>
      <w:r>
        <w:rPr>
          <w:rFonts w:hint="default" w:ascii="Times New Roman" w:hAnsi="Times New Roman" w:eastAsia="Calibri" w:cs="Times New Roman"/>
          <w:kern w:val="2"/>
          <w:sz w:val="21"/>
          <w:szCs w:val="21"/>
          <w:lang w:val="en-US" w:eastAsia="zh-CN" w:bidi="ar"/>
        </w:rPr>
        <w:t>⑤</w:t>
      </w:r>
      <w:r>
        <w:rPr>
          <w:rFonts w:hint="eastAsia" w:ascii="Times New Roman" w:hAnsi="Times New Roman" w:eastAsia="新宋体" w:cs="新宋体"/>
          <w:kern w:val="2"/>
          <w:sz w:val="21"/>
          <w:szCs w:val="21"/>
          <w:lang w:val="en-US" w:eastAsia="zh-CN" w:bidi="ar"/>
        </w:rPr>
        <w:t>，顾童侍，无人在侧。俄而鼾震左右，起视之，皆烂漫</w:t>
      </w:r>
      <w:r>
        <w:rPr>
          <w:rFonts w:hint="default" w:ascii="Times New Roman" w:hAnsi="Times New Roman" w:eastAsia="Calibri" w:cs="Times New Roman"/>
          <w:kern w:val="2"/>
          <w:sz w:val="21"/>
          <w:szCs w:val="21"/>
          <w:lang w:val="en-US" w:eastAsia="zh-CN" w:bidi="ar"/>
        </w:rPr>
        <w:t>⑥</w:t>
      </w:r>
      <w:r>
        <w:rPr>
          <w:rFonts w:hint="eastAsia" w:ascii="Times New Roman" w:hAnsi="Times New Roman" w:eastAsia="新宋体" w:cs="新宋体"/>
          <w:kern w:val="2"/>
          <w:sz w:val="21"/>
          <w:szCs w:val="21"/>
          <w:lang w:val="en-US" w:eastAsia="zh-CN" w:bidi="ar"/>
        </w:rPr>
        <w:t>睡地上矣。</w:t>
      </w:r>
    </w:p>
    <w:p>
      <w:pPr>
        <w:keepNext w:val="0"/>
        <w:keepLines w:val="0"/>
        <w:widowControl w:val="0"/>
        <w:suppressLineNumbers w:val="0"/>
        <w:spacing w:before="0" w:beforeAutospacing="0" w:after="0" w:afterAutospacing="0" w:line="360" w:lineRule="auto"/>
        <w:ind w:left="273" w:leftChars="130" w:right="0"/>
        <w:jc w:val="right"/>
      </w:pPr>
      <w:r>
        <w:rPr>
          <w:rFonts w:hint="eastAsia" w:ascii="Times New Roman" w:hAnsi="Times New Roman" w:eastAsia="新宋体" w:cs="新宋体"/>
          <w:kern w:val="2"/>
          <w:sz w:val="21"/>
          <w:szCs w:val="21"/>
          <w:lang w:val="en-US" w:eastAsia="zh-CN" w:bidi="ar"/>
        </w:rPr>
        <w:t>（郑日奎《醉书斋记》，有删改）</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【注】</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泊如：淡泊无欲望。</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甫：才、刚。</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科头：不戴帽子、光着头。</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帙（</w:t>
      </w:r>
      <w:r>
        <w:rPr>
          <w:rFonts w:hint="default" w:ascii="Times New Roman" w:hAnsi="Times New Roman" w:eastAsia="新宋体" w:cs="Times New Roman"/>
          <w:kern w:val="2"/>
          <w:sz w:val="21"/>
          <w:szCs w:val="21"/>
          <w:lang w:val="en-US" w:eastAsia="zh-CN" w:bidi="ar"/>
        </w:rPr>
        <w:t>zhì</w:t>
      </w:r>
      <w:r>
        <w:rPr>
          <w:rFonts w:hint="eastAsia" w:ascii="Times New Roman" w:hAnsi="Times New Roman" w:eastAsia="新宋体" w:cs="新宋体"/>
          <w:kern w:val="2"/>
          <w:sz w:val="21"/>
          <w:szCs w:val="21"/>
          <w:lang w:val="en-US" w:eastAsia="zh-CN" w:bidi="ar"/>
        </w:rPr>
        <w:t>）：原意是包书的套子、因谓一套书为一帙。</w:t>
      </w:r>
      <w:r>
        <w:rPr>
          <w:rFonts w:hint="default" w:ascii="Times New Roman" w:hAnsi="Times New Roman" w:eastAsia="Calibri" w:cs="Times New Roman"/>
          <w:kern w:val="2"/>
          <w:sz w:val="21"/>
          <w:szCs w:val="21"/>
          <w:lang w:val="en-US" w:eastAsia="zh-CN" w:bidi="ar"/>
        </w:rPr>
        <w:t>⑤</w:t>
      </w:r>
      <w:r>
        <w:rPr>
          <w:rFonts w:hint="eastAsia" w:ascii="Times New Roman" w:hAnsi="Times New Roman" w:eastAsia="新宋体" w:cs="新宋体"/>
          <w:kern w:val="2"/>
          <w:sz w:val="21"/>
          <w:szCs w:val="21"/>
          <w:lang w:val="en-US" w:eastAsia="zh-CN" w:bidi="ar"/>
        </w:rPr>
        <w:t>漏：古代计时器、此指时间。午：午夜，半夜。</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烂漫：坦率自然貌。</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）下列加点词的解释有误的一项是</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B</w:t>
      </w:r>
      <w:r>
        <w:rPr>
          <w:rFonts w:hint="eastAsia" w:ascii="Times New Roman" w:hAnsi="Times New Roman" w:eastAsia="新宋体" w:cs="新宋体"/>
          <w:kern w:val="2"/>
          <w:sz w:val="21"/>
          <w:szCs w:val="21"/>
          <w:u w:val="single"/>
          <w:lang w:val="en-US" w:eastAsia="zh-CN" w:bidi="ar"/>
        </w:rPr>
        <w:t>　</w:t>
      </w:r>
    </w:p>
    <w:tbl>
      <w:tblPr>
        <w:tblStyle w:val="7"/>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0" w:type="dxa"/>
          <w:left w:w="30" w:type="dxa"/>
          <w:bottom w:w="30" w:type="dxa"/>
          <w:right w:w="30" w:type="dxa"/>
        </w:tblCellMar>
      </w:tblPr>
      <w:tblGrid>
        <w:gridCol w:w="4035"/>
        <w:gridCol w:w="4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c>
          <w:tcPr>
            <w:tcW w:w="403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em w:val="dot"/>
                <w:lang w:val="en-US" w:eastAsia="zh-CN" w:bidi="ar"/>
              </w:rPr>
              <w:t>烨然</w:t>
            </w:r>
            <w:r>
              <w:rPr>
                <w:rFonts w:hint="eastAsia" w:ascii="Times New Roman" w:hAnsi="Times New Roman" w:eastAsia="新宋体" w:cs="新宋体"/>
                <w:kern w:val="2"/>
                <w:sz w:val="21"/>
                <w:szCs w:val="21"/>
                <w:lang w:val="en-US" w:eastAsia="zh-CN" w:bidi="ar"/>
              </w:rPr>
              <w:t>若神人</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烨然：光彩鲜明的样子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c>
          <w:tcPr>
            <w:tcW w:w="403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余</w:t>
            </w:r>
            <w:r>
              <w:rPr>
                <w:rFonts w:hint="eastAsia" w:ascii="Times New Roman" w:hAnsi="Times New Roman" w:eastAsia="新宋体" w:cs="新宋体"/>
                <w:kern w:val="2"/>
                <w:sz w:val="21"/>
                <w:szCs w:val="21"/>
                <w:em w:val="dot"/>
                <w:lang w:val="en-US" w:eastAsia="zh-CN" w:bidi="ar"/>
              </w:rPr>
              <w:t>故</w:t>
            </w:r>
            <w:r>
              <w:rPr>
                <w:rFonts w:hint="eastAsia" w:ascii="Times New Roman" w:hAnsi="Times New Roman" w:eastAsia="新宋体" w:cs="新宋体"/>
                <w:kern w:val="2"/>
                <w:sz w:val="21"/>
                <w:szCs w:val="21"/>
                <w:lang w:val="en-US" w:eastAsia="zh-CN" w:bidi="ar"/>
              </w:rPr>
              <w:t>道为学之难以告之</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故：故意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c>
          <w:tcPr>
            <w:tcW w:w="403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琴磬尘尾诸什物，亦杂置</w:t>
            </w:r>
            <w:r>
              <w:rPr>
                <w:rFonts w:hint="eastAsia" w:ascii="Times New Roman" w:hAnsi="Times New Roman" w:eastAsia="新宋体" w:cs="新宋体"/>
                <w:kern w:val="2"/>
                <w:sz w:val="21"/>
                <w:szCs w:val="21"/>
                <w:em w:val="dot"/>
                <w:lang w:val="en-US" w:eastAsia="zh-CN" w:bidi="ar"/>
              </w:rPr>
              <w:t>左右</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左右：旁边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c>
          <w:tcPr>
            <w:tcW w:w="403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惟内子时映市窥余，得</w:t>
            </w:r>
            <w:r>
              <w:rPr>
                <w:rFonts w:hint="eastAsia" w:ascii="Times New Roman" w:hAnsi="Times New Roman" w:eastAsia="新宋体" w:cs="新宋体"/>
                <w:kern w:val="2"/>
                <w:sz w:val="21"/>
                <w:szCs w:val="21"/>
                <w:em w:val="dot"/>
                <w:lang w:val="en-US" w:eastAsia="zh-CN" w:bidi="ar"/>
              </w:rPr>
              <w:t>间</w:t>
            </w:r>
            <w:r>
              <w:rPr>
                <w:rFonts w:hint="eastAsia" w:ascii="Times New Roman" w:hAnsi="Times New Roman" w:eastAsia="新宋体" w:cs="新宋体"/>
                <w:kern w:val="2"/>
                <w:sz w:val="21"/>
                <w:szCs w:val="21"/>
                <w:lang w:val="en-US" w:eastAsia="zh-CN" w:bidi="ar"/>
              </w:rPr>
              <w:t>始进</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间：间隙、空隙</w:t>
            </w:r>
          </w:p>
        </w:tc>
      </w:tr>
    </w:tbl>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）下列加点词的意义和用法相同的一项是</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D</w:t>
      </w:r>
      <w:r>
        <w:rPr>
          <w:rFonts w:hint="eastAsia" w:ascii="Times New Roman" w:hAnsi="Times New Roman" w:eastAsia="新宋体" w:cs="新宋体"/>
          <w:kern w:val="2"/>
          <w:sz w:val="21"/>
          <w:szCs w:val="21"/>
          <w:u w:val="single"/>
          <w:lang w:val="en-US" w:eastAsia="zh-CN" w:bidi="ar"/>
        </w:rPr>
        <w:t>　</w:t>
      </w:r>
    </w:p>
    <w:tbl>
      <w:tblPr>
        <w:tblStyle w:val="7"/>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0" w:type="dxa"/>
          <w:left w:w="30" w:type="dxa"/>
          <w:bottom w:w="30" w:type="dxa"/>
          <w:right w:w="30" w:type="dxa"/>
        </w:tblCellMar>
      </w:tblPr>
      <w:tblGrid>
        <w:gridCol w:w="3165"/>
        <w:gridCol w:w="4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c>
          <w:tcPr>
            <w:tcW w:w="316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当余</w:t>
            </w:r>
            <w:r>
              <w:rPr>
                <w:rFonts w:hint="eastAsia" w:ascii="Times New Roman" w:hAnsi="Times New Roman" w:eastAsia="新宋体" w:cs="新宋体"/>
                <w:kern w:val="2"/>
                <w:sz w:val="21"/>
                <w:szCs w:val="21"/>
                <w:em w:val="dot"/>
                <w:lang w:val="en-US" w:eastAsia="zh-CN" w:bidi="ar"/>
              </w:rPr>
              <w:t>之</w:t>
            </w:r>
            <w:r>
              <w:rPr>
                <w:rFonts w:hint="eastAsia" w:ascii="Times New Roman" w:hAnsi="Times New Roman" w:eastAsia="新宋体" w:cs="新宋体"/>
                <w:kern w:val="2"/>
                <w:sz w:val="21"/>
                <w:szCs w:val="21"/>
                <w:lang w:val="en-US" w:eastAsia="zh-CN" w:bidi="ar"/>
              </w:rPr>
              <w:t>从师也</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一陈笔墨，一置香炉、茗碗</w:t>
            </w:r>
            <w:r>
              <w:rPr>
                <w:rFonts w:hint="eastAsia" w:ascii="Times New Roman" w:hAnsi="Times New Roman" w:eastAsia="新宋体" w:cs="新宋体"/>
                <w:kern w:val="2"/>
                <w:sz w:val="21"/>
                <w:szCs w:val="21"/>
                <w:em w:val="dot"/>
                <w:lang w:val="en-US" w:eastAsia="zh-CN" w:bidi="ar"/>
              </w:rPr>
              <w:t>之</w:t>
            </w:r>
            <w:r>
              <w:rPr>
                <w:rFonts w:hint="eastAsia" w:ascii="Times New Roman" w:hAnsi="Times New Roman" w:eastAsia="新宋体" w:cs="新宋体"/>
                <w:kern w:val="2"/>
                <w:sz w:val="21"/>
                <w:szCs w:val="21"/>
                <w:lang w:val="en-US" w:eastAsia="zh-CN" w:bidi="ar"/>
              </w:rPr>
              <w:t>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c>
          <w:tcPr>
            <w:tcW w:w="316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于堂左洁一室，</w:t>
            </w:r>
            <w:r>
              <w:rPr>
                <w:rFonts w:hint="eastAsia" w:ascii="Times New Roman" w:hAnsi="Times New Roman" w:eastAsia="新宋体" w:cs="新宋体"/>
                <w:kern w:val="2"/>
                <w:sz w:val="21"/>
                <w:szCs w:val="21"/>
                <w:em w:val="dot"/>
                <w:lang w:val="en-US" w:eastAsia="zh-CN" w:bidi="ar"/>
              </w:rPr>
              <w:t>为</w:t>
            </w:r>
            <w:r>
              <w:rPr>
                <w:rFonts w:hint="eastAsia" w:ascii="Times New Roman" w:hAnsi="Times New Roman" w:eastAsia="新宋体" w:cs="新宋体"/>
                <w:kern w:val="2"/>
                <w:sz w:val="21"/>
                <w:szCs w:val="21"/>
                <w:lang w:val="en-US" w:eastAsia="zh-CN" w:bidi="ar"/>
              </w:rPr>
              <w:t>书斋</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中轩敞者</w:t>
            </w:r>
            <w:r>
              <w:rPr>
                <w:rFonts w:hint="eastAsia" w:ascii="Times New Roman" w:hAnsi="Times New Roman" w:eastAsia="新宋体" w:cs="新宋体"/>
                <w:kern w:val="2"/>
                <w:sz w:val="21"/>
                <w:szCs w:val="21"/>
                <w:em w:val="dot"/>
                <w:lang w:val="en-US" w:eastAsia="zh-CN" w:bidi="ar"/>
              </w:rPr>
              <w:t>为</w:t>
            </w:r>
            <w:r>
              <w:rPr>
                <w:rFonts w:hint="eastAsia" w:ascii="Times New Roman" w:hAnsi="Times New Roman" w:eastAsia="新宋体" w:cs="新宋体"/>
                <w:kern w:val="2"/>
                <w:sz w:val="21"/>
                <w:szCs w:val="21"/>
                <w:lang w:val="en-US" w:eastAsia="zh-CN" w:bidi="ar"/>
              </w:rPr>
              <w:t>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c>
          <w:tcPr>
            <w:tcW w:w="316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假诸人</w:t>
            </w:r>
            <w:r>
              <w:rPr>
                <w:rFonts w:hint="eastAsia" w:ascii="Times New Roman" w:hAnsi="Times New Roman" w:eastAsia="新宋体" w:cs="新宋体"/>
                <w:kern w:val="2"/>
                <w:sz w:val="21"/>
                <w:szCs w:val="21"/>
                <w:em w:val="dot"/>
                <w:lang w:val="en-US" w:eastAsia="zh-CN" w:bidi="ar"/>
              </w:rPr>
              <w:t>而</w:t>
            </w:r>
            <w:r>
              <w:rPr>
                <w:rFonts w:hint="eastAsia" w:ascii="Times New Roman" w:hAnsi="Times New Roman" w:eastAsia="新宋体" w:cs="新宋体"/>
                <w:kern w:val="2"/>
                <w:sz w:val="21"/>
                <w:szCs w:val="21"/>
                <w:lang w:val="en-US" w:eastAsia="zh-CN" w:bidi="ar"/>
              </w:rPr>
              <w:t>后见也</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lang w:val="en-US" w:eastAsia="zh-CN" w:bidi="ar"/>
              </w:rPr>
              <w:t>或误触之，倾湿书册，辄怒</w:t>
            </w:r>
            <w:r>
              <w:rPr>
                <w:rFonts w:hint="eastAsia" w:ascii="Times New Roman" w:hAnsi="Times New Roman" w:eastAsia="新宋体" w:cs="新宋体"/>
                <w:kern w:val="2"/>
                <w:sz w:val="21"/>
                <w:szCs w:val="21"/>
                <w:em w:val="dot"/>
                <w:lang w:val="en-US" w:eastAsia="zh-CN" w:bidi="ar"/>
              </w:rPr>
              <w:t>而</w:t>
            </w:r>
            <w:r>
              <w:rPr>
                <w:rFonts w:hint="eastAsia" w:ascii="Times New Roman" w:hAnsi="Times New Roman" w:eastAsia="新宋体" w:cs="新宋体"/>
                <w:kern w:val="2"/>
                <w:sz w:val="21"/>
                <w:szCs w:val="21"/>
                <w:lang w:val="en-US" w:eastAsia="zh-CN" w:bidi="ar"/>
              </w:rPr>
              <w:t>呵责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3165"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em w:val="dot"/>
                <w:lang w:val="en-US" w:eastAsia="zh-CN" w:bidi="ar"/>
              </w:rPr>
              <w:t>以</w:t>
            </w:r>
            <w:r>
              <w:rPr>
                <w:rFonts w:hint="eastAsia" w:ascii="Times New Roman" w:hAnsi="Times New Roman" w:eastAsia="新宋体" w:cs="新宋体"/>
                <w:kern w:val="2"/>
                <w:sz w:val="21"/>
                <w:szCs w:val="21"/>
                <w:lang w:val="en-US" w:eastAsia="zh-CN" w:bidi="ar"/>
              </w:rPr>
              <w:t>中有足乐者</w:t>
            </w:r>
          </w:p>
        </w:tc>
        <w:tc>
          <w:tcPr>
            <w:tcW w:w="4000" w:type="dxa"/>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default"/>
                <w:lang w:val="en-US" w:eastAsia="zh-CN"/>
              </w:rPr>
            </w:pPr>
            <w:r>
              <w:rPr>
                <w:rFonts w:hint="eastAsia" w:ascii="Times New Roman" w:hAnsi="Times New Roman" w:eastAsia="新宋体" w:cs="新宋体"/>
                <w:kern w:val="2"/>
                <w:sz w:val="21"/>
                <w:szCs w:val="21"/>
                <w:em w:val="dot"/>
                <w:lang w:val="en-US" w:eastAsia="zh-CN" w:bidi="ar"/>
              </w:rPr>
              <w:t>以</w:t>
            </w:r>
            <w:r>
              <w:rPr>
                <w:rFonts w:hint="eastAsia" w:ascii="Times New Roman" w:hAnsi="Times New Roman" w:eastAsia="新宋体" w:cs="新宋体"/>
                <w:kern w:val="2"/>
                <w:sz w:val="21"/>
                <w:szCs w:val="21"/>
                <w:lang w:val="en-US" w:eastAsia="zh-CN" w:bidi="ar"/>
              </w:rPr>
              <w:t>其境过清，不可久居，乃记之而去</w:t>
            </w:r>
          </w:p>
        </w:tc>
      </w:tr>
    </w:tbl>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）下列说法有误的一项是</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C</w:t>
      </w:r>
      <w:r>
        <w:rPr>
          <w:rFonts w:hint="eastAsia" w:ascii="Times New Roman" w:hAnsi="Times New Roman" w:eastAsia="新宋体" w:cs="新宋体"/>
          <w:kern w:val="2"/>
          <w:sz w:val="21"/>
          <w:szCs w:val="21"/>
          <w:u w:val="single"/>
          <w:lang w:val="en-US" w:eastAsia="zh-CN" w:bidi="ar"/>
        </w:rPr>
        <w:t>　</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【甲】文作者通过现身说法，讲述了自己年轻时艰苦学习的经历，旨在勉励马生刻苦学习，有所成就。</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【乙】文通篇极力渲染一个“醉”字，把书斋主人陶醉于书的痴态、狂态、废寝忘食乃至忘乎所以的情状刻画得惟妙惟肖。</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【甲】文多用对比手法，不仅有太学生优越的学习条件与作者求学的种种艰辛这样的正比，而且也有作者的“嗜学”与马生的“用心于学”这样的反比。</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【乙】文通过描绘书斋朴素雅洁，藏书丰富的环境特点和家中妻子、仆人的言行，从侧面烘托了主人潜心读书的形象。</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）将下列句子翻译成现代汉语。</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生以乡人子谒余，撰长书以为贽，辞甚畅达。译文：</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或误以双箸乱点所阅书，良久，始悟非笔。</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梁启超说：“尽得大的责任，就得大快乐；尽得小的责任，就得小快乐。你若是要躲，倒是自投苦海，永远不能解除了。”作为一个社会人，角色身份不同，责任也不同，那么作为中学生的你应尽的责任是什么呢？请联系【甲】【乙】文段内容谈谈你的看法。</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译文：</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【甲】</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我年幼时就爱学习。因为家中贫穷，无法得到书来看，常向藏书的人家求借，亲手抄录，约定日期送还。天气酷寒时，砚池中的水冻成了坚冰，手指不能屈伸，我仍不放松抄书。抄写完后，赶快送还人家，不敢稍稍超过约定的期限。因此人们大多肯将书借给我，我因而能够看各种各样的书。已经成年之后，更加仰慕圣贤的学说，又苦于不能与学识渊博的老师和名人交往，曾快步走到百里之外，手拿着经书向同乡前辈求教。前辈德高望重，门人学生挤满了他的房间，他的言辞和态度从未稍有委婉。我站着陪侍在他左右，提出疑难，询问道理，低身侧耳向他请教；有时遭到他的训斥，表情更为恭敬，礼序更为周到，不敢答复一句话；等到他高兴时，就又向他请教。所以我虽然愚钝，最终还是得到不少教益。</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当我寻师时，背着书箱，把鞋后帮踩在脚后跟下，行走在深山大谷之中，严冬寒风凛冽，大雪深达几尺，脚上的皮肤</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受冻裂开都不知道。到学舍后，四肢僵硬不能动弹，仆人给我灌下热水，用被子围盖身上，过了很久才暖和过来。住在旅馆，我每天吃两顿饭，没有新鲜肥嫩的美味享受。同学舍的求学者都穿着锦绣衣服，戴着有红色帽带、饰有珍宝的帽子，腰间挂着白玉环，左边佩戴着刀，右边备有香囊，光彩鲜明，如同神人；我却穿着旧棉袍、破衣服处于他们之间，毫无羡慕的意思。因为心中有足以使自己高兴的事，并不觉得吃穿的享受不如人家。我的勤劳和艰辛大概就是这样。如今我虽已年老，没有什么成就，但所幸还得以置身于君子的行列中，承受着天子的恩宠荣耀，追随在公卿之后，每天陪侍着皇上，听候询问，天底下也不适当地称颂自己的姓名，更何况才能超过我的人呢？</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如今的学生们在太学中学习，朝廷每天供给膳食，父母每年都赠给冬天的皮衣和夏天的葛衣，没有冻饿的忧虑了；坐在高大的屋子里面诵读经书，没有奔走的劳苦了；有司业和博士当他们的老师，没有询问而不告诉，求教而无所收获的了；凡是所应该具备的书籍，都集中在这里，不必再像我这样用手抄录，从别人处借来然后才能看到了。他们中如果学业有所不精通，品德有所未养成的，如果不是天赋、资质低下，就是用心不如我这样专一，难道可以说是别人的过错吗！</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东阳的年轻人马君则，在太学中已学习二年了，同辈人很称赞他的德行。我到京师朝见皇帝时，马生以同乡晚辈的身份拜见我，写了一封长信作为礼物，文辞很顺畅通达，同他论辩，言语温和而态度谦恭。他自己说少年时对于学习很用心、刻苦，这可以称作善于学习者吧！他将要回家拜见父母双亲，我特地将自己治学的艰难告诉他。如果说我勉励同乡努力学习，则是我的志意；如果诋毁我夸耀自己遭遇之好而在同乡前骄傲，难道是了解我吗？</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【乙】</w:t>
      </w:r>
    </w:p>
    <w:p>
      <w:pPr>
        <w:keepNext w:val="0"/>
        <w:keepLines w:val="0"/>
        <w:widowControl w:val="0"/>
        <w:suppressLineNumbers w:val="0"/>
        <w:spacing w:before="0" w:beforeAutospacing="0" w:after="0" w:afterAutospacing="0" w:line="360" w:lineRule="auto"/>
        <w:ind w:left="273" w:leftChars="130" w:right="0"/>
        <w:jc w:val="both"/>
        <w:rPr>
          <w:lang w:eastAsia="zh-CN"/>
        </w:rPr>
      </w:pP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在堂屋左侧收拾干净一间屋子作为书斋，明亮的窗户，洁白的墙壁，很安静。摆放了两个几案，一个放笔墨，一个放置香炉茶碗竿。一张竹床，用来坐；一张木榻，用来躺卧。还摆放了书架和书筒各四个，古今的书籍都存放在里边。琴、磬和麈尾等各种什物，也都交错摆放在旁边。</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早晨刚起床，就不戴帽子拂去几案上的灰尘，把水倒进砚台里面，研磨好墨和丹砂、铅粉，将笔蘸饱满做好准备。随意抽出一卷书，靠坐在案边读起来。一会儿读到自己有领悟的地方，就提笔在纸上尽情批注，书上的字迹大半因此而看不清楚了。有时候唱起歌来，有时候发出感叹；有时候大笑，有时候哭泣；有时候生气痛骂，有时候郁闷得要死；有时候大声叫嚷口称痛快，有时候连连惊叹感到诧异；有时候躺着静静思考，有时候起身一阵乱跑。家人看见这些情景都感到害怕惊讶，猜不出我是什么意思，于是偷偷地议论，等到我渐渐平静下来，才散开离去。</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婢女送来酒和茶，都记不得端来喝。有时候不小心碰到，打翻后弄湿了书本，就很生气地责骂，后来就不再端来了。有时候过了时间我还没有吃饭，也没有人敢上前请我去吃。只有妻子有时通过过门帘观察我，找到间隙才走进来，说：“时间已经是正午了，可以吃饭了吗？”我答应了。妻子出去后，又忘掉了。汤、肉都凉了，多次拿去重新加热等着我去吃。等到去吃饭仍然带着一本书一道前往，边吃边看，汤和肉即使凉了，或者味道都快变了，也不察觉。甚至有时误用一双筷子在读的书上乱点画，过了许久才醒悟过来不是笔，妻子及婢女们没有不偷着笑的。晚上坐着读书常常到午夜，回头看仆人，没有人在旁边，一会儿身边鼾声震响，起身一看，他们都散乱地睡在地上了。</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）本题考查文言实词的含义。</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ACD.</w:t>
      </w:r>
      <w:r>
        <w:rPr>
          <w:rFonts w:hint="eastAsia" w:ascii="Times New Roman" w:hAnsi="Times New Roman" w:eastAsia="新宋体" w:cs="新宋体"/>
          <w:kern w:val="2"/>
          <w:sz w:val="21"/>
          <w:szCs w:val="21"/>
          <w:lang w:val="en-US" w:eastAsia="zh-CN" w:bidi="ar"/>
        </w:rPr>
        <w:t>正确</w:t>
      </w:r>
      <w:r>
        <w:rPr>
          <w:rFonts w:hint="default" w:ascii="Times New Roman" w:hAnsi="Times New Roman" w:eastAsia="新宋体" w:cs="Times New Roman"/>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有误，“余故道为学之难以告之”意为“我特地将⾃⼰治学的艰难告诉他”；“故”意为“特意”，所以选项错误。</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故选：</w:t>
      </w: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）本题考查字词的含义。</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之：取消主谓结构独立性</w:t>
      </w:r>
      <w:r>
        <w:rPr>
          <w:rFonts w:hint="default" w:ascii="Times New Roman" w:hAnsi="Times New Roman" w:eastAsia="新宋体" w:cs="Times New Roman"/>
          <w:kern w:val="2"/>
          <w:sz w:val="21"/>
          <w:szCs w:val="21"/>
          <w:lang w:val="en-US" w:eastAsia="zh-CN" w:bidi="ar"/>
        </w:rPr>
        <w:t>/</w:t>
      </w:r>
      <w:r>
        <w:rPr>
          <w:rFonts w:hint="eastAsia" w:ascii="Times New Roman" w:hAnsi="Times New Roman" w:eastAsia="新宋体" w:cs="新宋体"/>
          <w:kern w:val="2"/>
          <w:sz w:val="21"/>
          <w:szCs w:val="21"/>
          <w:lang w:val="en-US" w:eastAsia="zh-CN" w:bidi="ar"/>
        </w:rPr>
        <w:t>这；</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为：作为</w:t>
      </w:r>
      <w:r>
        <w:rPr>
          <w:rFonts w:hint="default" w:ascii="Times New Roman" w:hAnsi="Times New Roman" w:eastAsia="新宋体" w:cs="Times New Roman"/>
          <w:kern w:val="2"/>
          <w:sz w:val="21"/>
          <w:szCs w:val="21"/>
          <w:lang w:val="en-US" w:eastAsia="zh-CN" w:bidi="ar"/>
        </w:rPr>
        <w:t>/</w:t>
      </w:r>
      <w:r>
        <w:rPr>
          <w:rFonts w:hint="eastAsia" w:ascii="Times New Roman" w:hAnsi="Times New Roman" w:eastAsia="新宋体" w:cs="新宋体"/>
          <w:kern w:val="2"/>
          <w:sz w:val="21"/>
          <w:szCs w:val="21"/>
          <w:lang w:val="en-US" w:eastAsia="zh-CN" w:bidi="ar"/>
        </w:rPr>
        <w:t>是；</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而：顺承关系</w:t>
      </w:r>
      <w:r>
        <w:rPr>
          <w:rFonts w:hint="default" w:ascii="Times New Roman" w:hAnsi="Times New Roman" w:eastAsia="新宋体" w:cs="Times New Roman"/>
          <w:kern w:val="2"/>
          <w:sz w:val="21"/>
          <w:szCs w:val="21"/>
          <w:lang w:val="en-US" w:eastAsia="zh-CN" w:bidi="ar"/>
        </w:rPr>
        <w:t>/</w:t>
      </w:r>
      <w:r>
        <w:rPr>
          <w:rFonts w:hint="eastAsia" w:ascii="Times New Roman" w:hAnsi="Times New Roman" w:eastAsia="新宋体" w:cs="新宋体"/>
          <w:kern w:val="2"/>
          <w:sz w:val="21"/>
          <w:szCs w:val="21"/>
          <w:lang w:val="en-US" w:eastAsia="zh-CN" w:bidi="ar"/>
        </w:rPr>
        <w:t>修饰关系；</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以：同为“因为”；</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故选：</w:t>
      </w: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）本题考查文言文章的理解。</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ABD.</w:t>
      </w:r>
      <w:r>
        <w:rPr>
          <w:rFonts w:hint="eastAsia" w:ascii="Times New Roman" w:hAnsi="Times New Roman" w:eastAsia="新宋体" w:cs="新宋体"/>
          <w:kern w:val="2"/>
          <w:sz w:val="21"/>
          <w:szCs w:val="21"/>
          <w:lang w:val="en-US" w:eastAsia="zh-CN" w:bidi="ar"/>
        </w:rPr>
        <w:t>正确</w:t>
      </w:r>
      <w:r>
        <w:rPr>
          <w:rFonts w:hint="default" w:ascii="Times New Roman" w:hAnsi="Times New Roman" w:eastAsia="新宋体" w:cs="Times New Roman"/>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有误，根据文章内容可知“太学生”是优越的学习条件，而作者求学是艰辛的，所以这是两种不同的情况，应该是反比，而不是正比；同样作者和马生同为刻苦学习之人，由“自谓少时用心于学甚劳”可知如此，所以是想类似的情况，应该为正比，而非反比。所以选项错误。</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故选：</w:t>
      </w: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）本题考查文言文的翻译。注意以下字词的含义即可：</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重点词：谒，拜访；贽，礼物；辞，文辞。句意：马生以同乡晚辈的身份拜见我，写了一封长信作为礼物，文辞很顺畅通达。</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重点词：或，有时；箸，筷子。句意：甚至有时误用一双筷子在读的书上乱点画，过了许久才醒悟过来不是笔。</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本题考查拓展应用能力。梁启超的话告诉我们应该什么样的身份承担什么样的责任，根据题目可知作为中学生应该承担什么样的责任，同时还要根据文章的内容进行回答。示例：作为中学生，我们阅读完甲乙两篇文章，有了刻苦学习的动力，虽然我们现在只是学生的身份，但是我们仍然可以通过承担自己的学习责任，更好地为未来承担社会责任做准备。好好学习，才可以更好地承担责任。</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答案：</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B</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D</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C</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马生以同乡晚辈的身份拜见我，写了一封长信作为礼物，文辞很顺畅通达。</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甚至有时误用一双筷子在读的书上乱点画，过了许久才醒悟过来不是笔。</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作为一名中学生我们的职责是好好学习，无论遇到什么样的困难与挫折，都不能将学习放下，应该像宋濂学习，遇到任何艰苦的环境仍然可以坚持学习；也要像乙文的作者那样读书时能够专心致志，心无旁骛，热爱读书。</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文言文内容理解题，解题方法：</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引用原文句子回答；</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摘录原文关键的词语回答；</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用自己的话组织文字回答。三种方法，采用第一、二种方法回答的准确率一般会比较高。</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11</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9</w:t>
      </w:r>
      <w:r>
        <w:rPr>
          <w:rFonts w:hint="eastAsia" w:ascii="Times New Roman" w:hAnsi="Times New Roman" w:eastAsia="新宋体" w:cs="新宋体"/>
          <w:kern w:val="2"/>
          <w:sz w:val="21"/>
          <w:szCs w:val="21"/>
          <w:lang w:val="en-US" w:eastAsia="zh-CN" w:bidi="ar"/>
        </w:rPr>
        <w:t>分）实用类文本阅读。</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中国防疫神器“健康码”</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一张巨大的由算法引擎织成的细密的网，是口罩、核酸检测与隔离之外，中国阻止新冠病毒复制传播的另一大利器。到了新冠肆虐的第三个年头，这个数字防御长城已趋近完善。</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在有</w:t>
      </w:r>
      <w:r>
        <w:rPr>
          <w:rFonts w:hint="default" w:ascii="Times New Roman" w:hAnsi="Times New Roman" w:eastAsia="新宋体" w:cs="Times New Roman"/>
          <w:kern w:val="2"/>
          <w:sz w:val="21"/>
          <w:szCs w:val="21"/>
          <w:lang w:val="en-US" w:eastAsia="zh-CN" w:bidi="ar"/>
        </w:rPr>
        <w:t>14</w:t>
      </w:r>
      <w:r>
        <w:rPr>
          <w:rFonts w:hint="eastAsia" w:ascii="Times New Roman" w:hAnsi="Times New Roman" w:eastAsia="新宋体" w:cs="新宋体"/>
          <w:kern w:val="2"/>
          <w:sz w:val="21"/>
          <w:szCs w:val="21"/>
          <w:lang w:val="en-US" w:eastAsia="zh-CN" w:bidi="ar"/>
        </w:rPr>
        <w:t>亿人口的中国，每个人都能通过智能手机调取一张健康码。这是在红黄绿间变化的二维码或条形码，三种颜色在后台由大数据算出，提示持码人不同的感染风险状态。不同地方的健康码还展示不同的其他信息，有的展示照片，有的提示行程，还有的标识着打了几针疫苗，为防止截屏伪造，大多数都嵌入动画和定时刷新。</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除了对外展示感染风险，健康码还负责采集更精准的位置信息。中国遵循“动态清零”政策，每个人要为自己的出行和潜在的病毒传播负责。在大多数城市，当你出入公共场所，会被要求在门口扫码登记，而手动的扫码登记，比被动的手机基站定位误差更小。</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健康码的数据收集辑</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疫情阴霾下，健康码的后台服务器是永不停歇的大脑，不断计算着每个人的健康状态。每个人的健康状态以字节的方式存储于健康码的服务器中，并随着防疫政策和疫情形势的改变不断刷新。当居民出示健康码时，只是从后台调取这个状态，并显示为不同颜色的二维码。</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⑤</w:t>
      </w:r>
      <w:r>
        <w:rPr>
          <w:rFonts w:hint="eastAsia" w:ascii="Times New Roman" w:hAnsi="Times New Roman" w:eastAsia="新宋体" w:cs="新宋体"/>
          <w:kern w:val="2"/>
          <w:sz w:val="21"/>
          <w:szCs w:val="21"/>
          <w:lang w:val="en-US" w:eastAsia="zh-CN" w:bidi="ar"/>
        </w:rPr>
        <w:t>二维码于</w:t>
      </w:r>
      <w:r>
        <w:rPr>
          <w:rFonts w:hint="default" w:ascii="Times New Roman" w:hAnsi="Times New Roman" w:eastAsia="新宋体" w:cs="Times New Roman"/>
          <w:kern w:val="2"/>
          <w:sz w:val="21"/>
          <w:szCs w:val="21"/>
          <w:lang w:val="en-US" w:eastAsia="zh-CN" w:bidi="ar"/>
        </w:rPr>
        <w:t>20</w:t>
      </w:r>
      <w:r>
        <w:rPr>
          <w:rFonts w:hint="eastAsia" w:ascii="Times New Roman" w:hAnsi="Times New Roman" w:eastAsia="新宋体" w:cs="新宋体"/>
          <w:kern w:val="2"/>
          <w:sz w:val="21"/>
          <w:szCs w:val="21"/>
          <w:lang w:val="en-US" w:eastAsia="zh-CN" w:bidi="ar"/>
        </w:rPr>
        <w:t>多年前由日本人发明，随着移动支付的兴起，成为近几年移动设备上最流行的编码方式，它比传统条形码能存更多的信息。</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⑥</w:t>
      </w:r>
      <w:r>
        <w:rPr>
          <w:rFonts w:hint="eastAsia" w:ascii="Times New Roman" w:hAnsi="Times New Roman" w:eastAsia="新宋体" w:cs="新宋体"/>
          <w:kern w:val="2"/>
          <w:sz w:val="21"/>
          <w:szCs w:val="21"/>
          <w:lang w:val="en-US" w:eastAsia="zh-CN" w:bidi="ar"/>
        </w:rPr>
        <w:t>健康状态经由哪些数据判定？健康码背后包括四大数据，第一是公安部门的户籍信息；第二是自己申报的健康数据，比如体温及当前症状；第三是行程数据，既包括通信管理部门协调运营商提供的手机信令位置，也包括铁路和航空交通出行数据，以判断是否到达过风险地带；第四是由卫健疾控部门提供的就诊信息，及判断是否与确诊者有交集。</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⑦</w:t>
      </w:r>
      <w:r>
        <w:rPr>
          <w:rFonts w:hint="eastAsia" w:ascii="Times New Roman" w:hAnsi="Times New Roman" w:eastAsia="新宋体" w:cs="新宋体"/>
          <w:kern w:val="2"/>
          <w:sz w:val="21"/>
          <w:szCs w:val="21"/>
          <w:lang w:val="en-US" w:eastAsia="zh-CN" w:bidi="ar"/>
        </w:rPr>
        <w:t>在健康码的运营过程中，防控部门主要关注重点人群。其中包括通信管理局推送来的与确诊者或密切接触者的“时空伴随”人员、社防办排查推送的高风险地区入境人员，以及卫健系统推送的确诊人员或密接和次密接人员。重点人群被分成高风险人员和中风险人员，获得这些人员信息后，健康码会响应。并与省社防办联动。开启进一步的排查和处置。</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⑧</w:t>
      </w:r>
      <w:r>
        <w:rPr>
          <w:rFonts w:hint="eastAsia" w:ascii="Times New Roman" w:hAnsi="Times New Roman" w:eastAsia="新宋体" w:cs="新宋体"/>
          <w:kern w:val="2"/>
          <w:sz w:val="21"/>
          <w:szCs w:val="21"/>
          <w:lang w:val="en-US" w:eastAsia="zh-CN" w:bidi="ar"/>
        </w:rPr>
        <w:t>防疫变得越来越精细化。现在提出了“时空伴随”概念，风险范围进一步缩小。“时空伴随”主要靠子机信令来定位。它的规则是，在方圆</w:t>
      </w:r>
      <w:r>
        <w:rPr>
          <w:rFonts w:hint="default" w:ascii="Times New Roman" w:hAnsi="Times New Roman" w:eastAsia="新宋体" w:cs="Times New Roman"/>
          <w:kern w:val="2"/>
          <w:sz w:val="21"/>
          <w:szCs w:val="21"/>
          <w:lang w:val="en-US" w:eastAsia="zh-CN" w:bidi="ar"/>
        </w:rPr>
        <w:t>800</w:t>
      </w:r>
      <w:r>
        <w:rPr>
          <w:rFonts w:hint="eastAsia" w:ascii="Times New Roman" w:hAnsi="Times New Roman" w:eastAsia="新宋体" w:cs="新宋体"/>
          <w:kern w:val="2"/>
          <w:sz w:val="21"/>
          <w:szCs w:val="21"/>
          <w:lang w:val="en-US" w:eastAsia="zh-CN" w:bidi="ar"/>
        </w:rPr>
        <w:t>米的范围内，与风险人员的手机信令共同停留大约</w:t>
      </w:r>
      <w:r>
        <w:rPr>
          <w:rFonts w:hint="default" w:ascii="Times New Roman" w:hAnsi="Times New Roman" w:eastAsia="新宋体" w:cs="Times New Roman"/>
          <w:kern w:val="2"/>
          <w:sz w:val="21"/>
          <w:szCs w:val="21"/>
          <w:lang w:val="en-US" w:eastAsia="zh-CN" w:bidi="ar"/>
        </w:rPr>
        <w:t>10</w:t>
      </w:r>
      <w:r>
        <w:rPr>
          <w:rFonts w:hint="eastAsia" w:ascii="Times New Roman" w:hAnsi="Times New Roman" w:eastAsia="新宋体" w:cs="新宋体"/>
          <w:kern w:val="2"/>
          <w:sz w:val="21"/>
          <w:szCs w:val="21"/>
          <w:lang w:val="en-US" w:eastAsia="zh-CN" w:bidi="ar"/>
        </w:rPr>
        <w:t>分钟时间，就会判定可能会有接触，会被标记为风险人员的时空伴随人员。最终的目的是减少了防疫扩大化，将方圆几十甚至几百公里的封锁范围缩小至几百米。</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⑨</w:t>
      </w:r>
      <w:r>
        <w:rPr>
          <w:rFonts w:hint="eastAsia" w:ascii="Times New Roman" w:hAnsi="Times New Roman" w:eastAsia="新宋体" w:cs="新宋体"/>
          <w:kern w:val="2"/>
          <w:sz w:val="21"/>
          <w:szCs w:val="21"/>
          <w:lang w:val="en-US" w:eastAsia="zh-CN" w:bidi="ar"/>
        </w:rPr>
        <w:t>尽管目前各地数据已共享至全国统一平台，但仍是以省为单位在服务器后台分析数据。在重点区域，则不断通过刷新，来更新每个人的最新动向与健康状态。刷新频率和当地是否存在疫情传播风险有关。就像我们刷网页，刷新是耗流量的，就得花钱，所以，如果没有疫情刷新就慢，如果在重点区域就会不断刷新，监控人员流动可能带来的风险。像是上海浦东机场这类出入境人员较多的地方，每人信息的刷新应该“特别快”。</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⑩</w:t>
      </w:r>
      <w:r>
        <w:rPr>
          <w:rFonts w:hint="eastAsia" w:ascii="Times New Roman" w:hAnsi="Times New Roman" w:eastAsia="新宋体" w:cs="新宋体"/>
          <w:kern w:val="2"/>
          <w:sz w:val="21"/>
          <w:szCs w:val="21"/>
          <w:lang w:val="en-US" w:eastAsia="zh-CN" w:bidi="ar"/>
        </w:rPr>
        <w:t>在大多数地方，除了要亮健康码，还需要亮出行程卡。行程卡是由工信部推出，基于运营商的基站数据，判断人</w:t>
      </w:r>
      <w:r>
        <w:rPr>
          <w:rFonts w:hint="default" w:ascii="Times New Roman" w:hAnsi="Times New Roman" w:eastAsia="新宋体" w:cs="Times New Roman"/>
          <w:kern w:val="2"/>
          <w:sz w:val="21"/>
          <w:szCs w:val="21"/>
          <w:lang w:val="en-US" w:eastAsia="zh-CN" w:bidi="ar"/>
        </w:rPr>
        <w:t>14</w:t>
      </w:r>
      <w:r>
        <w:rPr>
          <w:rFonts w:hint="eastAsia" w:ascii="Times New Roman" w:hAnsi="Times New Roman" w:eastAsia="新宋体" w:cs="新宋体"/>
          <w:kern w:val="2"/>
          <w:sz w:val="21"/>
          <w:szCs w:val="21"/>
          <w:lang w:val="en-US" w:eastAsia="zh-CN" w:bidi="ar"/>
        </w:rPr>
        <w:t>天内的行程，如果有城市存在中高风险区，城市名称上会用星号来标识。行程卡是为了更精准地定位。疫情之下，健康码给人员流动提供了保障，让人们能安心复工和通行于公共场所。健康状态掌握在政府手里，假如有感染风险，马上就能定位到此时此刻的位置，然后再进行网格化的处理，有一整套响应机制和流程。</w:t>
      </w:r>
    </w:p>
    <w:p>
      <w:pPr>
        <w:keepNext w:val="0"/>
        <w:keepLines w:val="0"/>
        <w:widowControl w:val="0"/>
        <w:suppressLineNumbers w:val="0"/>
        <w:spacing w:before="0" w:beforeAutospacing="0" w:after="0" w:afterAutospacing="0" w:line="360" w:lineRule="auto"/>
        <w:ind w:left="273" w:leftChars="130" w:right="0"/>
        <w:jc w:val="right"/>
      </w:pPr>
      <w:r>
        <w:rPr>
          <w:rFonts w:hint="eastAsia" w:ascii="Times New Roman" w:hAnsi="Times New Roman" w:eastAsia="新宋体" w:cs="新宋体"/>
          <w:kern w:val="2"/>
          <w:sz w:val="21"/>
          <w:szCs w:val="21"/>
          <w:lang w:val="en-US" w:eastAsia="zh-CN" w:bidi="ar"/>
        </w:rPr>
        <w:t>（整理自</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月</w:t>
      </w:r>
      <w:r>
        <w:rPr>
          <w:rFonts w:hint="default" w:ascii="Times New Roman" w:hAnsi="Times New Roman" w:eastAsia="新宋体" w:cs="Times New Roman"/>
          <w:kern w:val="2"/>
          <w:sz w:val="21"/>
          <w:szCs w:val="21"/>
          <w:lang w:val="en-US" w:eastAsia="zh-CN" w:bidi="ar"/>
        </w:rPr>
        <w:t>25</w:t>
      </w:r>
      <w:r>
        <w:rPr>
          <w:rFonts w:hint="eastAsia" w:ascii="Times New Roman" w:hAnsi="Times New Roman" w:eastAsia="新宋体" w:cs="新宋体"/>
          <w:kern w:val="2"/>
          <w:sz w:val="21"/>
          <w:szCs w:val="21"/>
          <w:lang w:val="en-US" w:eastAsia="zh-CN" w:bidi="ar"/>
        </w:rPr>
        <w:t>日《中国新闻周刊》采访稿）</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）下列说法与原文内容不相符的一项是</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C</w:t>
      </w:r>
      <w:r>
        <w:rPr>
          <w:rFonts w:hint="eastAsia" w:ascii="Times New Roman" w:hAnsi="Times New Roman" w:eastAsia="新宋体" w:cs="新宋体"/>
          <w:kern w:val="2"/>
          <w:sz w:val="21"/>
          <w:szCs w:val="21"/>
          <w:u w:val="single"/>
          <w:lang w:val="en-US" w:eastAsia="zh-CN" w:bidi="ar"/>
        </w:rPr>
        <w:t>　</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健康码是口罩、核酸检测与隔离之外，中国阻止新冠病毒复制传播的另一大利器。</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健康码不只包含健康信息，还有个人的户籍信息、行程数据、就诊信息。</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健康码刷新频率和当地是否存在疫情传播风险没关系，只和当地的通讯信号强弱相关。</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疫情下，行程卡提供了更精准的定位，给人员流动提供了保障，有利于人们复工和通行。</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）根据选文内容推断有误的一项是</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D</w:t>
      </w:r>
      <w:r>
        <w:rPr>
          <w:rFonts w:hint="eastAsia" w:ascii="Times New Roman" w:hAnsi="Times New Roman" w:eastAsia="新宋体" w:cs="新宋体"/>
          <w:kern w:val="2"/>
          <w:sz w:val="21"/>
          <w:szCs w:val="21"/>
          <w:u w:val="single"/>
          <w:lang w:val="en-US" w:eastAsia="zh-CN" w:bidi="ar"/>
        </w:rPr>
        <w:t>　</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健康码不仅关注重点地区、重点人群，对低风险地区也会全域关注。</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健康码在中国坚持动态清零的防疫措施中发挥了积极作用。</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未来健康码还将可能富集更多功能，比如医院就诊、抢险救灾。</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健康码是疫情下的特殊产物，必将随着疫情结束而结束其历史使命。</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）健康码在疫情下已持续运营近三年。健康码的运营还有哪些值得改善的地方？列举一例，并请提供可行的解决办法。</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事例：</w:t>
      </w:r>
      <w:r>
        <w:rPr>
          <w:rFonts w:hint="eastAsia" w:ascii="Times New Roman" w:hAnsi="Times New Roman" w:eastAsia="新宋体" w:cs="新宋体"/>
          <w:kern w:val="2"/>
          <w:sz w:val="21"/>
          <w:szCs w:val="21"/>
          <w:u w:val="single"/>
          <w:lang w:val="en-US" w:eastAsia="zh-CN" w:bidi="ar"/>
        </w:rPr>
        <w:t>　健康码、行程码、乘车码等需要在不同的页面刷新使用，但在实际生活中，往往会出现“服务器繁忙”等因通信问题导致界面刷新慢的情况，影响日常生活。　</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解决办法：</w:t>
      </w:r>
      <w:r>
        <w:rPr>
          <w:rFonts w:hint="eastAsia" w:ascii="Times New Roman" w:hAnsi="Times New Roman" w:eastAsia="新宋体" w:cs="新宋体"/>
          <w:kern w:val="2"/>
          <w:sz w:val="21"/>
          <w:szCs w:val="21"/>
          <w:u w:val="single"/>
          <w:lang w:val="en-US" w:eastAsia="zh-CN" w:bidi="ar"/>
        </w:rPr>
        <w:t>　通过疫情防控大数据升级健康码，尽量将更多的信息同步到一个二维码中，让人们使用更快捷、方便。　</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本文依次介绍了健康码的概念、作用、生成原理、数据采集等内容，是按逻辑顺序进行说明的。</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）本题考查文章信息的筛选与辨析。</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ABD.</w:t>
      </w:r>
      <w:r>
        <w:rPr>
          <w:rFonts w:hint="eastAsia" w:ascii="Times New Roman" w:hAnsi="Times New Roman" w:eastAsia="新宋体" w:cs="新宋体"/>
          <w:kern w:val="2"/>
          <w:sz w:val="21"/>
          <w:szCs w:val="21"/>
          <w:lang w:val="en-US" w:eastAsia="zh-CN" w:bidi="ar"/>
        </w:rPr>
        <w:t>正确。</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有误，根据文章第</w:t>
      </w:r>
      <w:r>
        <w:rPr>
          <w:rFonts w:hint="default" w:ascii="Times New Roman" w:hAnsi="Times New Roman" w:eastAsia="Calibri" w:cs="Times New Roman"/>
          <w:kern w:val="2"/>
          <w:sz w:val="21"/>
          <w:szCs w:val="21"/>
          <w:lang w:val="en-US" w:eastAsia="zh-CN" w:bidi="ar"/>
        </w:rPr>
        <w:t>⑨</w:t>
      </w:r>
      <w:r>
        <w:rPr>
          <w:rFonts w:hint="eastAsia" w:ascii="Times New Roman" w:hAnsi="Times New Roman" w:eastAsia="新宋体" w:cs="新宋体"/>
          <w:kern w:val="2"/>
          <w:sz w:val="21"/>
          <w:szCs w:val="21"/>
          <w:lang w:val="en-US" w:eastAsia="zh-CN" w:bidi="ar"/>
        </w:rPr>
        <w:t>段中“在重点区域，则不断通过刷新，来更新每个人的最新动向与健康状态。刷新频率和当地是否存在疫情传播风险有关”“如果没有疫情刷新就慢，如果在重点区域就会不断刷新”可知，健康码刷新频率和当地是否存在疫情传播风险有关系，其刷新的快慢也和疫情有关。</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故选：</w:t>
      </w:r>
      <w:r>
        <w:rPr>
          <w:rFonts w:hint="default" w:ascii="Times New Roman" w:hAnsi="Times New Roman" w:eastAsia="新宋体" w:cs="Times New Roman"/>
          <w:kern w:val="2"/>
          <w:sz w:val="21"/>
          <w:szCs w:val="21"/>
          <w:lang w:val="en-US" w:eastAsia="zh-CN" w:bidi="ar"/>
        </w:rPr>
        <w:t>C</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）本题考查文章内容的理解与分析。</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ABC.</w:t>
      </w:r>
      <w:r>
        <w:rPr>
          <w:rFonts w:hint="eastAsia" w:ascii="Times New Roman" w:hAnsi="Times New Roman" w:eastAsia="新宋体" w:cs="新宋体"/>
          <w:kern w:val="2"/>
          <w:sz w:val="21"/>
          <w:szCs w:val="21"/>
          <w:lang w:val="en-US" w:eastAsia="zh-CN" w:bidi="ar"/>
        </w:rPr>
        <w:t>正确。</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有误，根据文章第</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段中的“不同地方的健康码还展示不同的其他信息，有的展示照片，有的提示行程，还有的标识着打了几针疫苗”，第</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段中的“除了对外展示感染风险，健康码还负责采集更精准的位置信息”和第</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段中健康码背后包含户籍信息、健康数据、行程数据、就诊信息等内容可知，健康码中所包含的信息量大、具体且详实，不仅能在疫情下帮助政府了解人们的健康状态，而且能为疫情后人们的生产生活提供定位、医疗等便利。所以它并不会随着疫情结束而结束其历史使命。</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故选：</w:t>
      </w:r>
      <w:r>
        <w:rPr>
          <w:rFonts w:hint="default" w:ascii="Times New Roman" w:hAnsi="Times New Roman" w:eastAsia="新宋体" w:cs="Times New Roman"/>
          <w:kern w:val="2"/>
          <w:sz w:val="21"/>
          <w:szCs w:val="21"/>
          <w:lang w:val="en-US" w:eastAsia="zh-CN" w:bidi="ar"/>
        </w:rPr>
        <w:t>D</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本题考查结合生活实际提建议。作答时可联系文章内容，并结合生活实际，针对自己或他人在使用健康码过程中遇到的困扰提出需要改善的地方，并提供相应的解决办法。示例（事例）：健康码的使用需要依靠智能设备，且有较为详细的申请流程，而一些有需求的老年人因为条件受限，在乘车、购物时会因为无法出示健康码与他人发生纠纷。示例（解决办法）：针对老年人使用健康码的问题，政府部门可联合手机运营商为老年群体提供语音健康码或短信健康码，以方便老年人出行所需。</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答案：</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C</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D</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）示例：事例：健康码、行程码、乘车码等需要在不同的页面刷新使用，但在实际生活中，往往会出现“服务器繁忙”等因通信问题导致界面刷新慢的情况，影响日常生活。</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解决办法：通过疫情防控大数据升级健康码，尽量将更多的信息同步到一个二维码中，让人们使用更快捷、方便。</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信息筛选题答题技巧：解答这种信息筛选与整合题，通常的做法是：提取综合，重组输出。可以分为以下三个步骤：（</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）从文中准确而迅速地捕捉、筛选、提取出所需的信息；（</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）合理地概括信息；（</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按照一定的要求加工信息。在提取信息过程中要注意，有时如果文段中是几层并列的内容，就需要把几个意思联结，归纳出一个主要意思；如果文段中有结构类似的词语、短语或者句子，那么这些往往是所要找的几个要点。其次还可以抓住关键的标志词寻找要点，如“除了”“还有”“另外”等。</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12</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11</w:t>
      </w:r>
      <w:r>
        <w:rPr>
          <w:rFonts w:hint="eastAsia" w:ascii="Times New Roman" w:hAnsi="Times New Roman" w:eastAsia="新宋体" w:cs="新宋体"/>
          <w:kern w:val="2"/>
          <w:sz w:val="21"/>
          <w:szCs w:val="21"/>
          <w:lang w:val="en-US" w:eastAsia="zh-CN" w:bidi="ar"/>
        </w:rPr>
        <w:t>分）论述类文本阅读。</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中秋团圆，有你有我、有家有国</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向学笙</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秋空明月悬，光彩露沾湿。伴随着丹桂飘香、玉露生凉，中秋节如约而至。在贵州长顺，布依族农民携手收稻谷、打糍粑；在安徽宣城，家家户户忙着制蜜枣、迎中秋；在四川泸州，邻里聚在一起点桔灯、吃月饼……同一片星空，赏同一轮明月，无数人通过各种方式迎中秋，庆团圆。</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每逢佳节倍思亲。有人忙前忙后，张罗着一顿久违的团圆饭；有人思乡心切，早早做好了回家的计划；有人遥寄相思，憋了一肚子的话在电话接通时不知从何说起……</w:t>
      </w:r>
      <w:r>
        <w:rPr>
          <w:rFonts w:hint="default" w:ascii="Times New Roman" w:hAnsi="Times New Roman" w:eastAsia="新宋体" w:cs="Times New Roman"/>
          <w:kern w:val="2"/>
          <w:sz w:val="21"/>
          <w:szCs w:val="21"/>
          <w:u w:val="single"/>
          <w:lang w:val="en-US" w:eastAsia="zh-CN" w:bidi="ar"/>
        </w:rPr>
        <w:t>A</w:t>
      </w:r>
      <w:r>
        <w:rPr>
          <w:rFonts w:hint="eastAsia" w:ascii="Times New Roman" w:hAnsi="Times New Roman" w:eastAsia="新宋体" w:cs="新宋体"/>
          <w:kern w:val="2"/>
          <w:sz w:val="21"/>
          <w:szCs w:val="21"/>
          <w:lang w:val="en-US" w:eastAsia="zh-CN" w:bidi="ar"/>
        </w:rPr>
        <w:t>这个以团圆为意、以美满相宜的温馨时刻，始终月明九州，情暖人间。</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在中国人的精神原野上，总是高悬着一轮皎洁的圆月，有阴晴圆缺、悲欢离合的咏叹，也有怀远望乡、家国一体的共鸣。什么是团圆？每个人对此都有自己的理解。或许是一桌子丰盛的宴席，或许是一块酥而不腻的月饼，或许是一次期待已久的重逢，或许是一种山迢水远的牵挂……然而无论如何，每一种团圆的方式，都有你有我、有家有国。对游子而言，这是一种心随远方的精神寄托，也是一种心有所属的文化约定。一次次别离时的叮嘱，让我们勇于追求远方；一声声团聚时的欢笑，让我们无比珍惜眼前。来去之间，是聚与散，也是舍与得。</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时移世易，在新时代的一撇一捺里，“团圆”有了更具体更现实的表达。有的团圆是一种执念，无论多远，无论多久，都要找到你——公安部“团圆”行动开展以来，截至目前已找回历年失踪被拐儿童</w:t>
      </w:r>
      <w:r>
        <w:rPr>
          <w:rFonts w:hint="default" w:ascii="Times New Roman" w:hAnsi="Times New Roman" w:eastAsia="新宋体" w:cs="Times New Roman"/>
          <w:kern w:val="2"/>
          <w:sz w:val="21"/>
          <w:szCs w:val="21"/>
          <w:lang w:val="en-US" w:eastAsia="zh-CN" w:bidi="ar"/>
        </w:rPr>
        <w:t>4302</w:t>
      </w:r>
      <w:r>
        <w:rPr>
          <w:rFonts w:hint="eastAsia" w:ascii="Times New Roman" w:hAnsi="Times New Roman" w:eastAsia="新宋体" w:cs="新宋体"/>
          <w:kern w:val="2"/>
          <w:sz w:val="21"/>
          <w:szCs w:val="21"/>
          <w:lang w:val="en-US" w:eastAsia="zh-CN" w:bidi="ar"/>
        </w:rPr>
        <w:t>名，其中超过</w:t>
      </w:r>
      <w:r>
        <w:rPr>
          <w:rFonts w:hint="default" w:ascii="Times New Roman" w:hAnsi="Times New Roman" w:eastAsia="新宋体" w:cs="Times New Roman"/>
          <w:kern w:val="2"/>
          <w:sz w:val="21"/>
          <w:szCs w:val="21"/>
          <w:lang w:val="en-US" w:eastAsia="zh-CN" w:bidi="ar"/>
        </w:rPr>
        <w:t>60</w:t>
      </w:r>
      <w:r>
        <w:rPr>
          <w:rFonts w:hint="eastAsia" w:ascii="Times New Roman" w:hAnsi="Times New Roman" w:eastAsia="新宋体" w:cs="新宋体"/>
          <w:kern w:val="2"/>
          <w:sz w:val="21"/>
          <w:szCs w:val="21"/>
          <w:lang w:val="en-US" w:eastAsia="zh-CN" w:bidi="ar"/>
        </w:rPr>
        <w:t>年的就有</w:t>
      </w:r>
      <w:r>
        <w:rPr>
          <w:rFonts w:hint="default" w:ascii="Times New Roman" w:hAnsi="Times New Roman" w:eastAsia="新宋体" w:cs="Times New Roman"/>
          <w:kern w:val="2"/>
          <w:sz w:val="21"/>
          <w:szCs w:val="21"/>
          <w:lang w:val="en-US" w:eastAsia="zh-CN" w:bidi="ar"/>
        </w:rPr>
        <w:t>22</w:t>
      </w:r>
      <w:r>
        <w:rPr>
          <w:rFonts w:hint="eastAsia" w:ascii="Times New Roman" w:hAnsi="Times New Roman" w:eastAsia="新宋体" w:cs="新宋体"/>
          <w:kern w:val="2"/>
          <w:sz w:val="21"/>
          <w:szCs w:val="21"/>
          <w:lang w:val="en-US" w:eastAsia="zh-CN" w:bidi="ar"/>
        </w:rPr>
        <w:t>名；有的团圆是一种致敬，骨肉分离，国人思盈，没有人会忘记你——第八批在韩志愿军烈士遗骸回国，累计</w:t>
      </w:r>
      <w:r>
        <w:rPr>
          <w:rFonts w:hint="default" w:ascii="Times New Roman" w:hAnsi="Times New Roman" w:eastAsia="新宋体" w:cs="Times New Roman"/>
          <w:kern w:val="2"/>
          <w:sz w:val="21"/>
          <w:szCs w:val="21"/>
          <w:lang w:val="en-US" w:eastAsia="zh-CN" w:bidi="ar"/>
        </w:rPr>
        <w:t>700</w:t>
      </w:r>
      <w:r>
        <w:rPr>
          <w:rFonts w:hint="eastAsia" w:ascii="Times New Roman" w:hAnsi="Times New Roman" w:eastAsia="新宋体" w:cs="新宋体"/>
          <w:kern w:val="2"/>
          <w:sz w:val="21"/>
          <w:szCs w:val="21"/>
          <w:lang w:val="en-US" w:eastAsia="zh-CN" w:bidi="ar"/>
        </w:rPr>
        <w:t>多名英烈魂兮归来；有的团圆是一种希望，疫情不回家，中秋我在岗，每个人都是家国一分子——福建莆田学院</w:t>
      </w:r>
      <w:r>
        <w:rPr>
          <w:rFonts w:hint="default" w:ascii="Times New Roman" w:hAnsi="Times New Roman" w:eastAsia="新宋体" w:cs="Times New Roman"/>
          <w:kern w:val="2"/>
          <w:sz w:val="21"/>
          <w:szCs w:val="21"/>
          <w:lang w:val="en-US" w:eastAsia="zh-CN" w:bidi="ar"/>
        </w:rPr>
        <w:t>300</w:t>
      </w:r>
      <w:r>
        <w:rPr>
          <w:rFonts w:hint="eastAsia" w:ascii="Times New Roman" w:hAnsi="Times New Roman" w:eastAsia="新宋体" w:cs="新宋体"/>
          <w:kern w:val="2"/>
          <w:sz w:val="21"/>
          <w:szCs w:val="21"/>
          <w:lang w:val="en-US" w:eastAsia="zh-CN" w:bidi="ar"/>
        </w:rPr>
        <w:t>多名师生星夜集结，无数人假期里全员到岗。一些人的分离，换来另一些人的重逢；一群人的舍弃，换来更多人的获得。</w:t>
      </w:r>
      <w:r>
        <w:rPr>
          <w:rFonts w:hint="default" w:ascii="Times New Roman" w:hAnsi="Times New Roman" w:eastAsia="新宋体" w:cs="Times New Roman"/>
          <w:kern w:val="2"/>
          <w:sz w:val="21"/>
          <w:szCs w:val="21"/>
          <w:u w:val="single"/>
          <w:lang w:val="en-US" w:eastAsia="zh-CN" w:bidi="ar"/>
        </w:rPr>
        <w:t>B</w:t>
      </w:r>
      <w:r>
        <w:rPr>
          <w:rFonts w:hint="eastAsia" w:ascii="Times New Roman" w:hAnsi="Times New Roman" w:eastAsia="新宋体" w:cs="新宋体"/>
          <w:kern w:val="2"/>
          <w:sz w:val="21"/>
          <w:szCs w:val="21"/>
          <w:lang w:val="en-US" w:eastAsia="zh-CN" w:bidi="ar"/>
        </w:rPr>
        <w:t>这些与团圆有关的故事，是敬业奉献的价值追求，更是超越“小家”、成就“大家”的高尚境界。</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⑤</w:t>
      </w:r>
      <w:r>
        <w:rPr>
          <w:rFonts w:hint="eastAsia" w:ascii="Times New Roman" w:hAnsi="Times New Roman" w:eastAsia="新宋体" w:cs="新宋体"/>
          <w:kern w:val="2"/>
          <w:sz w:val="21"/>
          <w:szCs w:val="21"/>
          <w:lang w:val="en-US" w:eastAsia="zh-CN" w:bidi="ar"/>
        </w:rPr>
        <w:t>在这个意义上来说，传统佳节是快意人生的“小确幸”，也是思接千载的大叙事。中秋时节，让我们更加确认了“家”的意义，更加懂得“团圆”的价值。人在，心在，家就在，幸福就在。当团聚超越一人一事的悲欢，当古老的文化记忆化作现实的身份认同，我们有充足的理由相信，这些跨越时空的思想理念、价值标准，一定能赓续绵延。无论是阖家欢乐的团圆之夜，还是对影三人的相思时分，那些牵挂弥足珍贵，那些陪伴更显长情，那些奉献最是动人。</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⑥</w:t>
      </w:r>
      <w:r>
        <w:rPr>
          <w:rFonts w:hint="eastAsia" w:ascii="Times New Roman" w:hAnsi="Times New Roman" w:eastAsia="新宋体" w:cs="新宋体"/>
          <w:kern w:val="2"/>
          <w:sz w:val="21"/>
          <w:szCs w:val="21"/>
          <w:lang w:val="en-US" w:eastAsia="zh-CN" w:bidi="ar"/>
        </w:rPr>
        <w:t>中秋时节话团圆，重温个人的情感之余，也不妨审视一下家的担当、国的责任。这是“月圆情更圆”的涵义，也是“千里共婵娟”的真谛。</w:t>
      </w:r>
    </w:p>
    <w:p>
      <w:pPr>
        <w:keepNext w:val="0"/>
        <w:keepLines w:val="0"/>
        <w:widowControl w:val="0"/>
        <w:suppressLineNumbers w:val="0"/>
        <w:spacing w:before="0" w:beforeAutospacing="0" w:after="0" w:afterAutospacing="0" w:line="360" w:lineRule="auto"/>
        <w:ind w:left="273" w:leftChars="130" w:right="0"/>
        <w:jc w:val="right"/>
      </w:pPr>
      <w:r>
        <w:rPr>
          <w:rFonts w:hint="eastAsia" w:ascii="Times New Roman" w:hAnsi="Times New Roman" w:eastAsia="新宋体" w:cs="新宋体"/>
          <w:kern w:val="2"/>
          <w:sz w:val="21"/>
          <w:szCs w:val="21"/>
          <w:lang w:val="en-US" w:eastAsia="zh-CN" w:bidi="ar"/>
        </w:rPr>
        <w:t>（选自</w:t>
      </w:r>
      <w:r>
        <w:rPr>
          <w:rFonts w:hint="default" w:ascii="Times New Roman" w:hAnsi="Times New Roman" w:eastAsia="新宋体" w:cs="Times New Roman"/>
          <w:kern w:val="2"/>
          <w:sz w:val="21"/>
          <w:szCs w:val="21"/>
          <w:lang w:val="en-US" w:eastAsia="zh-CN" w:bidi="ar"/>
        </w:rPr>
        <w:t>2021</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9</w:t>
      </w:r>
      <w:r>
        <w:rPr>
          <w:rFonts w:hint="eastAsia" w:ascii="Times New Roman" w:hAnsi="Times New Roman" w:eastAsia="新宋体" w:cs="新宋体"/>
          <w:kern w:val="2"/>
          <w:sz w:val="21"/>
          <w:szCs w:val="21"/>
          <w:lang w:val="en-US" w:eastAsia="zh-CN" w:bidi="ar"/>
        </w:rPr>
        <w:t>月</w:t>
      </w:r>
      <w:r>
        <w:rPr>
          <w:rFonts w:hint="default" w:ascii="Times New Roman" w:hAnsi="Times New Roman" w:eastAsia="新宋体" w:cs="Times New Roman"/>
          <w:kern w:val="2"/>
          <w:sz w:val="21"/>
          <w:szCs w:val="21"/>
          <w:lang w:val="en-US" w:eastAsia="zh-CN" w:bidi="ar"/>
        </w:rPr>
        <w:t>21</w:t>
      </w:r>
      <w:r>
        <w:rPr>
          <w:rFonts w:hint="eastAsia" w:ascii="Times New Roman" w:hAnsi="Times New Roman" w:eastAsia="新宋体" w:cs="新宋体"/>
          <w:kern w:val="2"/>
          <w:sz w:val="21"/>
          <w:szCs w:val="21"/>
          <w:lang w:val="en-US" w:eastAsia="zh-CN" w:bidi="ar"/>
        </w:rPr>
        <w:t>日人民网）</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）文章第</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段写各地迎中秋的情景有何作用？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）请梳理第</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段的论证思路。</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）第</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段和第</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段的顺序能否交换？请阐明理由。</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）下面与中秋有关的诗句放在文中</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B</w:t>
      </w:r>
      <w:r>
        <w:rPr>
          <w:rFonts w:hint="eastAsia" w:ascii="Times New Roman" w:hAnsi="Times New Roman" w:eastAsia="新宋体" w:cs="新宋体"/>
          <w:kern w:val="2"/>
          <w:sz w:val="21"/>
          <w:szCs w:val="21"/>
          <w:lang w:val="en-US" w:eastAsia="zh-CN" w:bidi="ar"/>
        </w:rPr>
        <w:t>哪一处合适？请阐明理由。</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阴晴圆缺都休说，且喜人间好时节。</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我认为放在</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w:t>
      </w:r>
      <w:r>
        <w:rPr>
          <w:rFonts w:hint="default" w:ascii="Times New Roman" w:hAnsi="Times New Roman" w:eastAsia="新宋体" w:cs="Times New Roman"/>
          <w:kern w:val="2"/>
          <w:sz w:val="21"/>
          <w:szCs w:val="21"/>
          <w:u w:val="single"/>
          <w:lang w:val="en-US" w:eastAsia="zh-CN" w:bidi="ar"/>
        </w:rPr>
        <w:t>A</w:t>
      </w:r>
      <w:r>
        <w:rPr>
          <w:rFonts w:hint="eastAsia" w:ascii="Times New Roman" w:hAnsi="Times New Roman" w:eastAsia="新宋体" w:cs="新宋体"/>
          <w:kern w:val="2"/>
          <w:sz w:val="21"/>
          <w:szCs w:val="21"/>
          <w:u w:val="single"/>
          <w:lang w:val="en-US" w:eastAsia="zh-CN" w:bidi="ar"/>
        </w:rPr>
        <w:t>　</w:t>
      </w:r>
      <w:r>
        <w:rPr>
          <w:rFonts w:hint="eastAsia" w:ascii="Times New Roman" w:hAnsi="Times New Roman" w:eastAsia="新宋体" w:cs="新宋体"/>
          <w:kern w:val="2"/>
          <w:sz w:val="21"/>
          <w:szCs w:val="21"/>
          <w:lang w:val="en-US" w:eastAsia="zh-CN" w:bidi="ar"/>
        </w:rPr>
        <w:t>处合适。因为</w:t>
      </w: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u w:val="single"/>
          <w:lang w:val="en-US" w:eastAsia="zh-CN" w:bidi="ar"/>
        </w:rPr>
        <w:t>　这句诗歌是对第</w:t>
      </w:r>
      <w:r>
        <w:rPr>
          <w:rFonts w:hint="default" w:ascii="Times New Roman" w:hAnsi="Times New Roman" w:eastAsia="Calibri" w:cs="Times New Roman"/>
          <w:kern w:val="2"/>
          <w:sz w:val="21"/>
          <w:szCs w:val="21"/>
          <w:u w:val="single"/>
          <w:lang w:val="en-US" w:eastAsia="zh-CN" w:bidi="ar"/>
        </w:rPr>
        <w:t>②</w:t>
      </w:r>
      <w:r>
        <w:rPr>
          <w:rFonts w:hint="eastAsia" w:ascii="Times New Roman" w:hAnsi="Times New Roman" w:eastAsia="新宋体" w:cs="新宋体"/>
          <w:kern w:val="2"/>
          <w:sz w:val="21"/>
          <w:szCs w:val="21"/>
          <w:u w:val="single"/>
          <w:lang w:val="en-US" w:eastAsia="zh-CN" w:bidi="ar"/>
        </w:rPr>
        <w:t>段中秋团圆美好时光的一个总结，所以放在</w:t>
      </w:r>
      <w:r>
        <w:rPr>
          <w:rFonts w:hint="default" w:ascii="Times New Roman" w:hAnsi="Times New Roman" w:eastAsia="新宋体" w:cs="Times New Roman"/>
          <w:kern w:val="2"/>
          <w:sz w:val="21"/>
          <w:szCs w:val="21"/>
          <w:u w:val="single"/>
          <w:lang w:val="en-US" w:eastAsia="zh-CN" w:bidi="ar"/>
        </w:rPr>
        <w:t>A</w:t>
      </w:r>
      <w:r>
        <w:rPr>
          <w:rFonts w:hint="eastAsia" w:ascii="Times New Roman" w:hAnsi="Times New Roman" w:eastAsia="新宋体" w:cs="新宋体"/>
          <w:kern w:val="2"/>
          <w:sz w:val="21"/>
          <w:szCs w:val="21"/>
          <w:u w:val="single"/>
          <w:lang w:val="en-US" w:eastAsia="zh-CN" w:bidi="ar"/>
        </w:rPr>
        <w:t>处合适。　</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文章第</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段写各地迎中秋的情景引出“中秋团圆”的话题，然后</w:t>
      </w:r>
      <w:r>
        <w:rPr>
          <w:rFonts w:hint="default" w:ascii="Times New Roman" w:hAnsi="Times New Roman" w:eastAsia="Calibri" w:cs="Times New Roman"/>
          <w:kern w:val="2"/>
          <w:sz w:val="21"/>
          <w:szCs w:val="21"/>
          <w:lang w:val="en-US" w:eastAsia="zh-CN" w:bidi="ar"/>
        </w:rPr>
        <w:t>②③</w:t>
      </w:r>
      <w:r>
        <w:rPr>
          <w:rFonts w:hint="eastAsia" w:ascii="Times New Roman" w:hAnsi="Times New Roman" w:eastAsia="新宋体" w:cs="新宋体"/>
          <w:kern w:val="2"/>
          <w:sz w:val="21"/>
          <w:szCs w:val="21"/>
          <w:lang w:val="en-US" w:eastAsia="zh-CN" w:bidi="ar"/>
        </w:rPr>
        <w:t>段论述了家庭间中秋团圆的意义，第</w:t>
      </w:r>
      <w:r>
        <w:rPr>
          <w:rFonts w:hint="default" w:ascii="Times New Roman" w:hAnsi="Times New Roman" w:eastAsia="Calibri" w:cs="Times New Roman"/>
          <w:kern w:val="2"/>
          <w:sz w:val="21"/>
          <w:szCs w:val="21"/>
          <w:lang w:val="en-US" w:eastAsia="zh-CN" w:bidi="ar"/>
        </w:rPr>
        <w:t>④⑤</w:t>
      </w:r>
      <w:r>
        <w:rPr>
          <w:rFonts w:hint="eastAsia" w:ascii="Times New Roman" w:hAnsi="Times New Roman" w:eastAsia="新宋体" w:cs="新宋体"/>
          <w:kern w:val="2"/>
          <w:sz w:val="21"/>
          <w:szCs w:val="21"/>
          <w:lang w:val="en-US" w:eastAsia="zh-CN" w:bidi="ar"/>
        </w:rPr>
        <w:t>段论述了“新时代的‘团圆’有了更具体更现实的表达”以及新的意义，最后一段深化论点，总结全文。</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）本题考查文章开头的作用。文章第</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段写各地迎中秋的情景引出“中秋团圆”的话题，切近人们的生活，能够引起读者阅读兴趣；还能够作为论据证明中心论点。</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）本题考查论证思路的分析。分析作者论证思路，要在对文章内容整体把握的基础上，理清各部分所写的内容，分析出观点、论据、运用的论证方法，然后对内容概括作答。阅读第</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段，可知首先第一句话“时移世易，在新时代的一撇一捺里，‘团圆’有了更具体更现实的表达”提出“新时代的‘团圆’有了更具体更现实的表达”的观点，然后列举了“有的团圆是一种执念”“有的团圆是一种致敬”“有的团圆是一种希望”，从不同方面的“团圆”的表达形式，阐述了本段观点。最后得出结论：这些与团圆有关的故事，是敬业奉献的价值追求，更是超越“小家”、成就“大家”的高尚境界。据此分析概括即可。</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）本题考查段落顺序的分析理解。赏析明确态度“不能调换”，然后分析每一段的内容，看看之间有没有一种逻辑关系，最后再次强调态度。阅读两段内容可知，第</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段论述的家庭之间个人与个人的中秋团圆情感，而第</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段论述的是超越“小家”、成就“大家”的高尚境界。这里是一个由“小家”上升到“大家”的逻辑关系，所以不能调换。</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）本题考查论据的运用。“阴晴圆缺都休说，且喜人间好时节”意思是不管什么阴晴圆缺都不要再说，还是珍惜人世间的好时光吧！这句诗歌是对第</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段中秋团圆要珍惜美好时光的一个总结；第</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段论述的是“新时代的‘团圆’有了更具体更现实的表达”，这些与团圆有关的故事，是敬业奉献的价值追求，更是超越“小家”、成就“大家”的高尚境界。诗歌内容与这里的观点不符。所以放在</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处合适。</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答案：</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）引出“中秋团圆”的话题，引起读者阅读兴趣；作为论据证明中心论点。</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首先提出“新时代的‘团圆’有了更具体更现实的表达”的观点，然后列举了不同方面的“团圆”的表达形式，阐述了本段观点。最后得出结论：这些与团圆有关的故事，是敬业奉献的价值追求，更是超越“小家”、成就“大家”的高尚境界。</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）不能调换。第</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段论述的家庭之间的中秋团圆情感，而第</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段论述的是超越“小家”、成就“大家”的“团圆”境界。这里是一个由“小家”上升到“大家”的逻辑关系，所以不能调换。</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。这句诗歌是对第</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段中秋团圆美好时光的一个总结，所以放在</w:t>
      </w:r>
      <w:r>
        <w:rPr>
          <w:rFonts w:hint="default" w:ascii="Times New Roman" w:hAnsi="Times New Roman" w:eastAsia="新宋体" w:cs="Times New Roman"/>
          <w:kern w:val="2"/>
          <w:sz w:val="21"/>
          <w:szCs w:val="21"/>
          <w:lang w:val="en-US" w:eastAsia="zh-CN" w:bidi="ar"/>
        </w:rPr>
        <w:t>A</w:t>
      </w:r>
      <w:r>
        <w:rPr>
          <w:rFonts w:hint="eastAsia" w:ascii="Times New Roman" w:hAnsi="Times New Roman" w:eastAsia="新宋体" w:cs="新宋体"/>
          <w:kern w:val="2"/>
          <w:sz w:val="21"/>
          <w:szCs w:val="21"/>
          <w:lang w:val="en-US" w:eastAsia="zh-CN" w:bidi="ar"/>
        </w:rPr>
        <w:t>处合适。</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开头段的作用往往是：提出中心论点；针对某种现象（引用某个名言）进行分析，然后提出中心论点（论题）；摆出错误论点，为下文的批驳树立靶子；激发读者的阅读兴趣；把抽象的道理形象化，便于读者接受。</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13</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13</w:t>
      </w:r>
      <w:r>
        <w:rPr>
          <w:rFonts w:hint="eastAsia" w:ascii="Times New Roman" w:hAnsi="Times New Roman" w:eastAsia="新宋体" w:cs="新宋体"/>
          <w:kern w:val="2"/>
          <w:sz w:val="21"/>
          <w:szCs w:val="21"/>
          <w:lang w:val="en-US" w:eastAsia="zh-CN" w:bidi="ar"/>
        </w:rPr>
        <w:t>分）文学类文本阅读</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一生都在成长</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闫红</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我妈是</w:t>
      </w:r>
      <w:r>
        <w:rPr>
          <w:rFonts w:hint="default" w:ascii="Times New Roman" w:hAnsi="Times New Roman" w:eastAsia="新宋体" w:cs="Times New Roman"/>
          <w:kern w:val="2"/>
          <w:sz w:val="21"/>
          <w:szCs w:val="21"/>
          <w:lang w:val="en-US" w:eastAsia="zh-CN" w:bidi="ar"/>
        </w:rPr>
        <w:t>68</w:t>
      </w:r>
      <w:r>
        <w:rPr>
          <w:rFonts w:hint="eastAsia" w:ascii="Times New Roman" w:hAnsi="Times New Roman" w:eastAsia="新宋体" w:cs="新宋体"/>
          <w:kern w:val="2"/>
          <w:sz w:val="21"/>
          <w:szCs w:val="21"/>
          <w:lang w:val="en-US" w:eastAsia="zh-CN" w:bidi="ar"/>
        </w:rPr>
        <w:t>岁时拿到驾照的。一开始她和我商量要考驾照时，我是反对的：“那么多年轻人都考不过，您这么大岁数了还去考，多累啊，再说了，有必要吗？”我妈有点迟疑，但仍然很坚持，下定决心要学。我又一想，我妈这辈子，就是靠各种学习医治苦难的，于是我态度一改，变作支持。我妈废寝忘食地学了三个月，终于把驾照拿到了手。要知道，在吾乡，像我妈这么一个两鬓斑白的老太太开车，真是太罕见了！</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我妈出生于</w:t>
      </w:r>
      <w:r>
        <w:rPr>
          <w:rFonts w:hint="default" w:ascii="Times New Roman" w:hAnsi="Times New Roman" w:eastAsia="新宋体" w:cs="Times New Roman"/>
          <w:kern w:val="2"/>
          <w:sz w:val="21"/>
          <w:szCs w:val="21"/>
          <w:lang w:val="en-US" w:eastAsia="zh-CN" w:bidi="ar"/>
        </w:rPr>
        <w:t>1951</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月，出生没半年，我姥姥和姥爷就离了婚，一直以来，我妈和我姥姥一起生活。我妈说，她小时候最怕听到别的小孩说“俺爸给俺做了啥啥”，人家都有个爸，她没有。她</w:t>
      </w:r>
      <w:r>
        <w:rPr>
          <w:rFonts w:hint="default" w:ascii="Times New Roman" w:hAnsi="Times New Roman" w:eastAsia="新宋体" w:cs="Times New Roman"/>
          <w:kern w:val="2"/>
          <w:sz w:val="21"/>
          <w:szCs w:val="21"/>
          <w:lang w:val="en-US" w:eastAsia="zh-CN" w:bidi="ar"/>
        </w:rPr>
        <w:t>18</w:t>
      </w:r>
      <w:r>
        <w:rPr>
          <w:rFonts w:hint="eastAsia" w:ascii="Times New Roman" w:hAnsi="Times New Roman" w:eastAsia="新宋体" w:cs="新宋体"/>
          <w:kern w:val="2"/>
          <w:sz w:val="21"/>
          <w:szCs w:val="21"/>
          <w:lang w:val="en-US" w:eastAsia="zh-CN" w:bidi="ar"/>
        </w:rPr>
        <w:t>岁被招工，进了纺织厂，工厂里成日机器轰鸣，空气混浊，一个纺织女工一天要在流水线上奔跑</w:t>
      </w:r>
      <w:r>
        <w:rPr>
          <w:rFonts w:hint="default" w:ascii="Times New Roman" w:hAnsi="Times New Roman" w:eastAsia="新宋体" w:cs="Times New Roman"/>
          <w:kern w:val="2"/>
          <w:sz w:val="21"/>
          <w:szCs w:val="21"/>
          <w:lang w:val="en-US" w:eastAsia="zh-CN" w:bidi="ar"/>
        </w:rPr>
        <w:t>15</w:t>
      </w:r>
      <w:r>
        <w:rPr>
          <w:rFonts w:hint="eastAsia" w:ascii="Times New Roman" w:hAnsi="Times New Roman" w:eastAsia="新宋体" w:cs="新宋体"/>
          <w:kern w:val="2"/>
          <w:sz w:val="21"/>
          <w:szCs w:val="21"/>
          <w:lang w:val="en-US" w:eastAsia="zh-CN" w:bidi="ar"/>
        </w:rPr>
        <w:t>公里。后来她嫁给了我爸。我爸是个知识分子，同样来自贫穷之家，家庭负担沉重，到现在才算好了一些。我妈每个月的退休金只有</w:t>
      </w:r>
      <w:r>
        <w:rPr>
          <w:rFonts w:hint="default" w:ascii="Times New Roman" w:hAnsi="Times New Roman" w:eastAsia="新宋体" w:cs="Times New Roman"/>
          <w:kern w:val="2"/>
          <w:sz w:val="21"/>
          <w:szCs w:val="21"/>
          <w:lang w:val="en-US" w:eastAsia="zh-CN" w:bidi="ar"/>
        </w:rPr>
        <w:t>2000</w:t>
      </w:r>
      <w:r>
        <w:rPr>
          <w:rFonts w:hint="eastAsia" w:ascii="Times New Roman" w:hAnsi="Times New Roman" w:eastAsia="新宋体" w:cs="新宋体"/>
          <w:kern w:val="2"/>
          <w:sz w:val="21"/>
          <w:szCs w:val="21"/>
          <w:lang w:val="en-US" w:eastAsia="zh-CN" w:bidi="ar"/>
        </w:rPr>
        <w:t>元左右，必须精打细算才能生活。</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只是没钱倒也罢了，这几年，先是我姥姥摔断腿，然后是我爸脑血栓半身不遂，我妈全年无休地照顾他们。我想一想，都觉得暗无天日。但目睹我妈这大半生，我发现她常有一种愉悦感。是的，我用了“愉悦”这个词，而不是“高兴”。相对于高兴，愉悦的快感里，带着一点儿充实感。</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我妈不觉得此生虚度的原因是，她是一个爱学习的人。</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⑤</w:t>
      </w:r>
      <w:r>
        <w:rPr>
          <w:rFonts w:hint="eastAsia" w:ascii="Times New Roman" w:hAnsi="Times New Roman" w:eastAsia="新宋体" w:cs="新宋体"/>
          <w:kern w:val="2"/>
          <w:sz w:val="21"/>
          <w:szCs w:val="21"/>
          <w:lang w:val="en-US" w:eastAsia="zh-CN" w:bidi="ar"/>
        </w:rPr>
        <w:t>虽然我妈文化水平不高，但她很留心别人的长处。跟我爸结婚后，我爸喜欢看书，订了很多文学期刊，我妈也拿过来看，看着看着就上了瘾。等我长大一点儿，我妈开始跟我一块儿看徐訏、张爱玲、三毛等人的作品。她最喜欢徐訏那种不疾不徐的叙事方式，一度对张爱玲也很着迷。看得多了，我妈也写，写乡村往事、童年记忆，在我爸的指点下投稿，居然也屡有作品发表。</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⑥</w:t>
      </w:r>
      <w:r>
        <w:rPr>
          <w:rFonts w:hint="eastAsia" w:ascii="Times New Roman" w:hAnsi="Times New Roman" w:eastAsia="新宋体" w:cs="新宋体"/>
          <w:kern w:val="2"/>
          <w:sz w:val="21"/>
          <w:szCs w:val="21"/>
          <w:lang w:val="en-US" w:eastAsia="zh-CN" w:bidi="ar"/>
        </w:rPr>
        <w:t>有些技术活儿，我妈也不在话下。打印机刚流行时，我们家也置办了一台，一则为我爸写稿方便，二来时不时兜揽一些为其他单位打印的活儿，也算是家庭副业。开始主要是我爸操作，后来我妈看着手痒，一边做家务一边背诵起五笔字根“王旁青头兼五一”，三五天后居然能见字拆字，让费了好大劲儿才学会五笔打字的我爸佩服不已。</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⑦</w:t>
      </w:r>
      <w:r>
        <w:rPr>
          <w:rFonts w:hint="eastAsia" w:ascii="Times New Roman" w:hAnsi="Times New Roman" w:eastAsia="新宋体" w:cs="新宋体"/>
          <w:kern w:val="2"/>
          <w:sz w:val="21"/>
          <w:szCs w:val="21"/>
          <w:lang w:val="en-US" w:eastAsia="zh-CN" w:bidi="ar"/>
        </w:rPr>
        <w:t>这几年微信流行，我妈不甘心被时代抛弃，让我给她买了平板电脑。从没有学过拼音的她，就成天在键盘上戳戳点点，很快，她不但能用微信发送文字祝福，使用各种表情包更是不在话下。</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⑧</w:t>
      </w:r>
      <w:r>
        <w:rPr>
          <w:rFonts w:hint="eastAsia" w:ascii="Times New Roman" w:hAnsi="Times New Roman" w:eastAsia="新宋体" w:cs="新宋体"/>
          <w:kern w:val="2"/>
          <w:sz w:val="21"/>
          <w:szCs w:val="21"/>
          <w:lang w:val="en-US" w:eastAsia="zh-CN" w:bidi="ar"/>
        </w:rPr>
        <w:t>她到亲戚家，会注意人家怎么收拾房间；跟人谈话，会想到吸取有效信息；连看韩剧，她都注意吸收正能量。她曾经很认真地跟我说，韩国人的理念是“生命不在于长短，只要活得好”。她学习了，化为己用，关注眼下的一时一刻，活得高兴。</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⑨</w:t>
      </w:r>
      <w:r>
        <w:rPr>
          <w:rFonts w:hint="eastAsia" w:ascii="Times New Roman" w:hAnsi="Times New Roman" w:eastAsia="新宋体" w:cs="新宋体"/>
          <w:kern w:val="2"/>
          <w:sz w:val="21"/>
          <w:szCs w:val="21"/>
          <w:u w:val="single"/>
          <w:lang w:val="en-US" w:eastAsia="zh-CN" w:bidi="ar"/>
        </w:rPr>
        <w:t>我有时笑我妈，她简直就是一本行走的百科全书</w:t>
      </w:r>
      <w:r>
        <w:rPr>
          <w:rFonts w:hint="eastAsia" w:ascii="Times New Roman" w:hAnsi="Times New Roman" w:eastAsia="新宋体" w:cs="新宋体"/>
          <w:kern w:val="2"/>
          <w:sz w:val="21"/>
          <w:szCs w:val="21"/>
          <w:lang w:val="en-US" w:eastAsia="zh-CN" w:bidi="ar"/>
        </w:rPr>
        <w:t>。我妈的乐趣来自学习本身，结果并不重要，她先行一步地发现了学习过程的愉悦。这种愉悦感无须依凭，自给自足，不看别人脸色，也不用跟谁比较。因这日复一日对实现自我超越的愉悦感，即使周围慌乱不堪，她依然能够自洽。</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Calibri" w:cs="Times New Roman"/>
          <w:kern w:val="2"/>
          <w:sz w:val="21"/>
          <w:szCs w:val="21"/>
          <w:lang w:val="en-US" w:eastAsia="zh-CN" w:bidi="ar"/>
        </w:rPr>
        <w:t>⑩</w:t>
      </w:r>
      <w:r>
        <w:rPr>
          <w:rFonts w:hint="eastAsia" w:ascii="Times New Roman" w:hAnsi="Times New Roman" w:eastAsia="新宋体" w:cs="新宋体"/>
          <w:kern w:val="2"/>
          <w:sz w:val="21"/>
          <w:szCs w:val="21"/>
          <w:lang w:val="en-US" w:eastAsia="zh-CN" w:bidi="ar"/>
        </w:rPr>
        <w:t>我妈是一个与命运劈面相逢的人，却不曾被命运击倒，虽然她也常常感慨自己这一生碌碌无为，但是在我看来，她这种活到老学到老、不惧任何困苦处境的精神，就是她的了不起之处。</w:t>
      </w:r>
    </w:p>
    <w:p>
      <w:pPr>
        <w:keepNext w:val="0"/>
        <w:keepLines w:val="0"/>
        <w:widowControl w:val="0"/>
        <w:suppressLineNumbers w:val="0"/>
        <w:spacing w:before="0" w:beforeAutospacing="0" w:after="0" w:afterAutospacing="0" w:line="360" w:lineRule="auto"/>
        <w:ind w:left="273" w:leftChars="130" w:right="0"/>
        <w:jc w:val="right"/>
      </w:pPr>
      <w:r>
        <w:rPr>
          <w:rFonts w:hint="eastAsia" w:ascii="Times New Roman" w:hAnsi="Times New Roman" w:eastAsia="新宋体" w:cs="新宋体"/>
          <w:kern w:val="2"/>
          <w:sz w:val="21"/>
          <w:szCs w:val="21"/>
          <w:lang w:val="en-US" w:eastAsia="zh-CN" w:bidi="ar"/>
        </w:rPr>
        <w:t>（选自《读者》</w:t>
      </w:r>
      <w:r>
        <w:rPr>
          <w:rFonts w:hint="default" w:ascii="Times New Roman" w:hAnsi="Times New Roman" w:eastAsia="新宋体" w:cs="Times New Roman"/>
          <w:kern w:val="2"/>
          <w:sz w:val="21"/>
          <w:szCs w:val="21"/>
          <w:lang w:val="en-US" w:eastAsia="zh-CN" w:bidi="ar"/>
        </w:rPr>
        <w:t>2022</w:t>
      </w:r>
      <w:r>
        <w:rPr>
          <w:rFonts w:hint="eastAsia" w:ascii="Times New Roman" w:hAnsi="Times New Roman" w:eastAsia="新宋体" w:cs="新宋体"/>
          <w:kern w:val="2"/>
          <w:sz w:val="21"/>
          <w:szCs w:val="21"/>
          <w:lang w:val="en-US" w:eastAsia="zh-CN" w:bidi="ar"/>
        </w:rPr>
        <w:t>年</w:t>
      </w:r>
      <w:r>
        <w:rPr>
          <w:rFonts w:hint="default" w:ascii="Times New Roman" w:hAnsi="Times New Roman" w:eastAsia="新宋体" w:cs="Times New Roman"/>
          <w:kern w:val="2"/>
          <w:sz w:val="21"/>
          <w:szCs w:val="21"/>
          <w:lang w:val="en-US" w:eastAsia="zh-CN" w:bidi="ar"/>
        </w:rPr>
        <w:t>11</w:t>
      </w:r>
      <w:r>
        <w:rPr>
          <w:rFonts w:hint="eastAsia" w:ascii="Times New Roman" w:hAnsi="Times New Roman" w:eastAsia="新宋体" w:cs="新宋体"/>
          <w:kern w:val="2"/>
          <w:sz w:val="21"/>
          <w:szCs w:val="21"/>
          <w:lang w:val="en-US" w:eastAsia="zh-CN" w:bidi="ar"/>
        </w:rPr>
        <w:t>期，有删改）</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）阅读第</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段至第</w:t>
      </w:r>
      <w:r>
        <w:rPr>
          <w:rFonts w:hint="default" w:ascii="Times New Roman" w:hAnsi="Times New Roman" w:eastAsia="Calibri" w:cs="Times New Roman"/>
          <w:kern w:val="2"/>
          <w:sz w:val="21"/>
          <w:szCs w:val="21"/>
          <w:lang w:val="en-US" w:eastAsia="zh-CN" w:bidi="ar"/>
        </w:rPr>
        <w:t>⑦</w:t>
      </w:r>
      <w:r>
        <w:rPr>
          <w:rFonts w:hint="eastAsia" w:ascii="Times New Roman" w:hAnsi="Times New Roman" w:eastAsia="新宋体" w:cs="新宋体"/>
          <w:kern w:val="2"/>
          <w:sz w:val="21"/>
          <w:szCs w:val="21"/>
          <w:lang w:val="en-US" w:eastAsia="zh-CN" w:bidi="ar"/>
        </w:rPr>
        <w:t>段，梳理文章中能体现“我妈”成长的具体事例。</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“我妈”</w:t>
      </w:r>
      <w:r>
        <w:rPr>
          <w:rFonts w:hint="default" w:ascii="Times New Roman" w:hAnsi="Times New Roman" w:eastAsia="新宋体" w:cs="Times New Roman"/>
          <w:kern w:val="2"/>
          <w:sz w:val="21"/>
          <w:szCs w:val="21"/>
          <w:lang w:val="en-US" w:eastAsia="zh-CN" w:bidi="ar"/>
        </w:rPr>
        <w:t>68</w:t>
      </w:r>
      <w:r>
        <w:rPr>
          <w:rFonts w:hint="eastAsia" w:ascii="Times New Roman" w:hAnsi="Times New Roman" w:eastAsia="新宋体" w:cs="新宋体"/>
          <w:kern w:val="2"/>
          <w:sz w:val="21"/>
          <w:szCs w:val="21"/>
          <w:lang w:val="en-US" w:eastAsia="zh-CN" w:bidi="ar"/>
        </w:rPr>
        <w:t>岁时拿到驾照→“我妈”喜欢看书，也学着写稿投稿→</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u w:val="single"/>
          <w:lang w:val="en-US" w:eastAsia="zh-CN" w:bidi="ar"/>
        </w:rPr>
        <w:t>　“我妈”边做家务边学会了五笔打字　</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u w:val="single"/>
          <w:lang w:val="en-US" w:eastAsia="zh-CN" w:bidi="ar"/>
        </w:rPr>
        <w:t>　“我妈”学会用微信文字祝福和表情包　</w:t>
      </w:r>
      <w:r>
        <w:rPr>
          <w:rFonts w:hint="eastAsia" w:ascii="Times New Roman" w:hAnsi="Times New Roman" w:eastAsia="新宋体" w:cs="新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）选文第</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段采用了哪种记叙顺序？试分析其作用。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）结合语境，从修辞的角度赏析下面句子。</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我有时笑我妈，她简直就是一本行走的百科全书。</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）请从材料详略安排的角度分析第</w:t>
      </w:r>
      <w:r>
        <w:rPr>
          <w:rFonts w:hint="default" w:ascii="Times New Roman" w:hAnsi="Times New Roman" w:eastAsia="Calibri" w:cs="Times New Roman"/>
          <w:kern w:val="2"/>
          <w:sz w:val="21"/>
          <w:szCs w:val="21"/>
          <w:lang w:val="en-US" w:eastAsia="zh-CN" w:bidi="ar"/>
        </w:rPr>
        <w:t>⑧</w:t>
      </w:r>
      <w:r>
        <w:rPr>
          <w:rFonts w:hint="eastAsia" w:ascii="Times New Roman" w:hAnsi="Times New Roman" w:eastAsia="新宋体" w:cs="新宋体"/>
          <w:kern w:val="2"/>
          <w:sz w:val="21"/>
          <w:szCs w:val="21"/>
          <w:lang w:val="en-US" w:eastAsia="zh-CN" w:bidi="ar"/>
        </w:rPr>
        <w:t>段在全文叙述中所起的作用。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）文章以“一生都在成长”为标题，有何妙处？</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本文中的“妈妈”，一生都在学习，在成长，因此艰难的生活非但没有压垮她，反而让她时常有一种“愉悦感”。文章通过叙述妈妈喜欢读书并尝试写作、学会打字、使用微信、学习开车等事件，表达了对妈妈爱好学习精神的赞美。</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）本题考查文章内容的概括。根据前两空提示，答题内容应该是“我妈”学会了一件什么样的事情。题干提示第</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段至第</w:t>
      </w:r>
      <w:r>
        <w:rPr>
          <w:rFonts w:hint="default" w:ascii="Times New Roman" w:hAnsi="Times New Roman" w:eastAsia="Calibri" w:cs="Times New Roman"/>
          <w:kern w:val="2"/>
          <w:sz w:val="21"/>
          <w:szCs w:val="21"/>
          <w:lang w:val="en-US" w:eastAsia="zh-CN" w:bidi="ar"/>
        </w:rPr>
        <w:t>⑦</w:t>
      </w:r>
      <w:r>
        <w:rPr>
          <w:rFonts w:hint="eastAsia" w:ascii="Times New Roman" w:hAnsi="Times New Roman" w:eastAsia="新宋体" w:cs="新宋体"/>
          <w:kern w:val="2"/>
          <w:sz w:val="21"/>
          <w:szCs w:val="21"/>
          <w:lang w:val="en-US" w:eastAsia="zh-CN" w:bidi="ar"/>
        </w:rPr>
        <w:t>段，前两空的内容分别是从第</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Calibri" w:cs="Times New Roman"/>
          <w:kern w:val="2"/>
          <w:sz w:val="21"/>
          <w:szCs w:val="21"/>
          <w:lang w:val="en-US" w:eastAsia="zh-CN" w:bidi="ar"/>
        </w:rPr>
        <w:t>⑤</w:t>
      </w:r>
      <w:r>
        <w:rPr>
          <w:rFonts w:hint="eastAsia" w:ascii="Times New Roman" w:hAnsi="Times New Roman" w:eastAsia="新宋体" w:cs="新宋体"/>
          <w:kern w:val="2"/>
          <w:sz w:val="21"/>
          <w:szCs w:val="21"/>
          <w:lang w:val="en-US" w:eastAsia="zh-CN" w:bidi="ar"/>
        </w:rPr>
        <w:t>段得出的，而第</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段是插叙了母亲早年的经历，第</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段讲述了母亲后来照顾父亲和姥姥的事情，因此第</w:t>
      </w:r>
      <w:r>
        <w:rPr>
          <w:rFonts w:hint="default" w:ascii="Times New Roman" w:hAnsi="Times New Roman" w:eastAsia="Calibri" w:cs="Times New Roman"/>
          <w:kern w:val="2"/>
          <w:sz w:val="21"/>
          <w:szCs w:val="21"/>
          <w:lang w:val="en-US" w:eastAsia="zh-CN" w:bidi="ar"/>
        </w:rPr>
        <w:t>⑥</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Calibri" w:cs="Times New Roman"/>
          <w:kern w:val="2"/>
          <w:sz w:val="21"/>
          <w:szCs w:val="21"/>
          <w:lang w:val="en-US" w:eastAsia="zh-CN" w:bidi="ar"/>
        </w:rPr>
        <w:t>⑦</w:t>
      </w:r>
      <w:r>
        <w:rPr>
          <w:rFonts w:hint="eastAsia" w:ascii="Times New Roman" w:hAnsi="Times New Roman" w:eastAsia="新宋体" w:cs="新宋体"/>
          <w:kern w:val="2"/>
          <w:sz w:val="21"/>
          <w:szCs w:val="21"/>
          <w:lang w:val="en-US" w:eastAsia="zh-CN" w:bidi="ar"/>
        </w:rPr>
        <w:t>段才是和母亲学习内容相关。第一空，根据“一边做家务一边背诵起五笔字根”可知，“我妈学会了五笔打字”。第二空，根据“她不但能用微信发送文字祝福，使用各种表情包更是不在话下”可知，“我妈”学会用微信文字祝福和表情包。</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）本题考查文章的记叙顺序。插叙是在叙述中心事件的过程中，为了帮助展开情节或刻画人物，暂时中断叙述的线索，插入一段与主要情节相关的回忆或故事的叙述方法。第</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段讲到了</w:t>
      </w:r>
      <w:r>
        <w:rPr>
          <w:rFonts w:hint="default" w:ascii="Times New Roman" w:hAnsi="Times New Roman" w:eastAsia="新宋体" w:cs="Times New Roman"/>
          <w:kern w:val="2"/>
          <w:sz w:val="21"/>
          <w:szCs w:val="21"/>
          <w:lang w:val="en-US" w:eastAsia="zh-CN" w:bidi="ar"/>
        </w:rPr>
        <w:t>68</w:t>
      </w:r>
      <w:r>
        <w:rPr>
          <w:rFonts w:hint="eastAsia" w:ascii="Times New Roman" w:hAnsi="Times New Roman" w:eastAsia="新宋体" w:cs="新宋体"/>
          <w:kern w:val="2"/>
          <w:sz w:val="21"/>
          <w:szCs w:val="21"/>
          <w:lang w:val="en-US" w:eastAsia="zh-CN" w:bidi="ar"/>
        </w:rPr>
        <w:t>岁的母亲拿到驾照，这里插入了一段关于早年母亲的经历，而第</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段又开始讲述我对母亲现在的看法，所以属于插叙。分析作用可以从结构和内容出发。内容上，概括这段大意，补充交代了母亲成长于单亲家庭的家庭背景和年轻时艰难的工作经历。结构上，由第</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段“但目睹我妈这大半生，我发现她常有一种愉悦感”“她是一个爱学习的人”可知母亲并没有被生活的艰辛所打倒，反而更加积极的学习，突出表现了母亲坚强乐观的人物形象，对于中心主旨具有强化作用。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本题考查文章的表现手法。根据题干“修辞手法”，得出该处用了修辞。把母亲比作了“行走的百科全书”。而“百科全书”本义是记载各种知识的书籍，以此来形容母亲，凸显她的知识渊博。根据题干中的“结合语境”联系上文，详写、略写了多件母亲自我学习的例子，进一步表明了母亲一直学习的状态。表达了作者对母亲的赞美之情。</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）本题考查文章的段落作用。题干提示从“材料详略安排的角度”和“在全文叙述中所起的作用”。第</w:t>
      </w:r>
      <w:r>
        <w:rPr>
          <w:rFonts w:hint="default" w:ascii="Times New Roman" w:hAnsi="Times New Roman" w:eastAsia="Calibri" w:cs="Times New Roman"/>
          <w:kern w:val="2"/>
          <w:sz w:val="21"/>
          <w:szCs w:val="21"/>
          <w:lang w:val="en-US" w:eastAsia="zh-CN" w:bidi="ar"/>
        </w:rPr>
        <w:t>⑧</w:t>
      </w:r>
      <w:r>
        <w:rPr>
          <w:rFonts w:hint="eastAsia" w:ascii="Times New Roman" w:hAnsi="Times New Roman" w:eastAsia="新宋体" w:cs="新宋体"/>
          <w:kern w:val="2"/>
          <w:sz w:val="21"/>
          <w:szCs w:val="21"/>
          <w:lang w:val="en-US" w:eastAsia="zh-CN" w:bidi="ar"/>
        </w:rPr>
        <w:t>段罗列了多件事情，显然是略写，原因在于前面已详写多件事情，不必再费笔墨再多写，从第</w:t>
      </w:r>
      <w:r>
        <w:rPr>
          <w:rFonts w:hint="default" w:ascii="Times New Roman" w:hAnsi="Times New Roman" w:eastAsia="Calibri" w:cs="Times New Roman"/>
          <w:kern w:val="2"/>
          <w:sz w:val="21"/>
          <w:szCs w:val="21"/>
          <w:lang w:val="en-US" w:eastAsia="zh-CN" w:bidi="ar"/>
        </w:rPr>
        <w:t>⑧</w:t>
      </w:r>
      <w:r>
        <w:rPr>
          <w:rFonts w:hint="eastAsia" w:ascii="Times New Roman" w:hAnsi="Times New Roman" w:eastAsia="新宋体" w:cs="新宋体"/>
          <w:kern w:val="2"/>
          <w:sz w:val="21"/>
          <w:szCs w:val="21"/>
          <w:lang w:val="en-US" w:eastAsia="zh-CN" w:bidi="ar"/>
        </w:rPr>
        <w:t>段“她学习了，化为己用，关注眼下的一时一刻，活得高兴”可知，作者写多件事情的目的是为了突出母亲活到老学到老，从学习中获取愉悦感的人物形象。再从全文出发，本段自然而然引出了第</w:t>
      </w:r>
      <w:r>
        <w:rPr>
          <w:rFonts w:hint="default" w:ascii="Times New Roman" w:hAnsi="Times New Roman" w:eastAsia="Calibri" w:cs="Times New Roman"/>
          <w:kern w:val="2"/>
          <w:sz w:val="21"/>
          <w:szCs w:val="21"/>
          <w:lang w:val="en-US" w:eastAsia="zh-CN" w:bidi="ar"/>
        </w:rPr>
        <w:t>⑨</w:t>
      </w:r>
      <w:r>
        <w:rPr>
          <w:rFonts w:hint="eastAsia" w:ascii="Times New Roman" w:hAnsi="Times New Roman" w:eastAsia="新宋体" w:cs="新宋体"/>
          <w:kern w:val="2"/>
          <w:sz w:val="21"/>
          <w:szCs w:val="21"/>
          <w:lang w:val="en-US" w:eastAsia="zh-CN" w:bidi="ar"/>
        </w:rPr>
        <w:t>段“因这日复一日对实现自我超越的愉悦感，即使周围慌乱不堪，她依然能够自洽”的表述，同时也与标题所说的“她一直在成长”相呼应。</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本题考查文章标题的作用。可以从结构和内容切入。内容上，可以从表层和深层。表面上“一直在成长”指的是母亲一直在学习知识从而获得成长的过程，深层而言，作者想要赞美母亲这种活到老、不惧任何困苦处境的精神。结构上，标题和结尾“她这种活到老学到老、不惧任何困苦处境的精神”的表述相呼应，母亲活到老学到老的过程，就是自我成长的过程，同时标题这样有些带有悬念的表述能够吸引人的兴趣。</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答案：</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1</w:t>
      </w:r>
      <w:r>
        <w:rPr>
          <w:rFonts w:hint="eastAsia" w:ascii="Times New Roman" w:hAnsi="Times New Roman" w:eastAsia="新宋体" w:cs="新宋体"/>
          <w:kern w:val="2"/>
          <w:sz w:val="21"/>
          <w:szCs w:val="21"/>
          <w:lang w:val="en-US" w:eastAsia="zh-CN" w:bidi="ar"/>
        </w:rPr>
        <w:t>）“我妈”边做家务边学会了五笔打字。“我妈”学会用微信文字祝福和表情包。</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2</w:t>
      </w:r>
      <w:r>
        <w:rPr>
          <w:rFonts w:hint="eastAsia" w:ascii="Times New Roman" w:hAnsi="Times New Roman" w:eastAsia="新宋体" w:cs="新宋体"/>
          <w:kern w:val="2"/>
          <w:sz w:val="21"/>
          <w:szCs w:val="21"/>
          <w:lang w:val="en-US" w:eastAsia="zh-CN" w:bidi="ar"/>
        </w:rPr>
        <w:t>）采用了插叙。补充交代了母亲成长于单亲家庭的家庭背景和年轻时艰难的工作经历。与后文母亲积极对待生活的态度形成对比，母亲即使成长于这样艰难的环境中，她仍然一直积极学习的，突出了母亲坚强乐观的精神品质，强化了文章中心主旨。</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3</w:t>
      </w:r>
      <w:r>
        <w:rPr>
          <w:rFonts w:hint="eastAsia" w:ascii="Times New Roman" w:hAnsi="Times New Roman" w:eastAsia="新宋体" w:cs="新宋体"/>
          <w:kern w:val="2"/>
          <w:sz w:val="21"/>
          <w:szCs w:val="21"/>
          <w:lang w:val="en-US" w:eastAsia="zh-CN" w:bidi="ar"/>
        </w:rPr>
        <w:t>）运用了比喻的修辞手法。将好学的母亲比作“行走的百科全书”，生动形象地写出了母亲的知识渊博和好学的特点。母亲不论在什么样的情况下，她都会抓紧一切机会努力学习，表现了作者对母亲的夸赞。</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w:t>
      </w:r>
      <w:r>
        <w:rPr>
          <w:rFonts w:hint="eastAsia" w:ascii="Times New Roman" w:hAnsi="Times New Roman" w:eastAsia="新宋体" w:cs="新宋体"/>
          <w:kern w:val="2"/>
          <w:sz w:val="21"/>
          <w:szCs w:val="21"/>
          <w:lang w:val="en-US" w:eastAsia="zh-CN" w:bidi="ar"/>
        </w:rPr>
        <w:t>）文章前</w:t>
      </w:r>
      <w:r>
        <w:rPr>
          <w:rFonts w:hint="default" w:ascii="Times New Roman" w:hAnsi="Times New Roman" w:eastAsia="新宋体" w:cs="Times New Roman"/>
          <w:kern w:val="2"/>
          <w:sz w:val="21"/>
          <w:szCs w:val="21"/>
          <w:lang w:val="en-US" w:eastAsia="zh-CN" w:bidi="ar"/>
        </w:rPr>
        <w:t>7</w:t>
      </w:r>
      <w:r>
        <w:rPr>
          <w:rFonts w:hint="eastAsia" w:ascii="Times New Roman" w:hAnsi="Times New Roman" w:eastAsia="新宋体" w:cs="新宋体"/>
          <w:kern w:val="2"/>
          <w:sz w:val="21"/>
          <w:szCs w:val="21"/>
          <w:lang w:val="en-US" w:eastAsia="zh-CN" w:bidi="ar"/>
        </w:rPr>
        <w:t>段都详细记叙了母亲成长的具体事例，因此第</w:t>
      </w:r>
      <w:r>
        <w:rPr>
          <w:rFonts w:hint="default" w:ascii="Times New Roman" w:hAnsi="Times New Roman" w:eastAsia="Calibri" w:cs="Times New Roman"/>
          <w:kern w:val="2"/>
          <w:sz w:val="21"/>
          <w:szCs w:val="21"/>
          <w:lang w:val="en-US" w:eastAsia="zh-CN" w:bidi="ar"/>
        </w:rPr>
        <w:t>⑧</w:t>
      </w:r>
      <w:r>
        <w:rPr>
          <w:rFonts w:hint="eastAsia" w:ascii="Times New Roman" w:hAnsi="Times New Roman" w:eastAsia="新宋体" w:cs="新宋体"/>
          <w:kern w:val="2"/>
          <w:sz w:val="21"/>
          <w:szCs w:val="21"/>
          <w:lang w:val="en-US" w:eastAsia="zh-CN" w:bidi="ar"/>
        </w:rPr>
        <w:t>段则是略写了多件母亲在生活中时时刻刻学习的例子，进一步表现了母亲的愉悦感来自于关注眼下的一时一刻，她在学习中获得成长，与文章标题“她一直在成长”相呼应。同时也引出了后文“我”对母亲乐趣来源的总结：即母亲学习的乐趣来自于学习过程，在日复一日的过程中实现自我的超越。</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5</w:t>
      </w:r>
      <w:r>
        <w:rPr>
          <w:rFonts w:hint="eastAsia" w:ascii="Times New Roman" w:hAnsi="Times New Roman" w:eastAsia="新宋体" w:cs="新宋体"/>
          <w:kern w:val="2"/>
          <w:sz w:val="21"/>
          <w:szCs w:val="21"/>
          <w:lang w:val="en-US" w:eastAsia="zh-CN" w:bidi="ar"/>
        </w:rPr>
        <w:t>）首先，标题引人兴趣，设置悬念。其次，“一生都在成长”是指母亲在日复一日的学习中实现自我的超越，表现了母亲活到老学到老、不惧任何困苦处境的精神，表达了作者对母亲乐观面对生活的敬佩与赞美之情，标题与文章结尾的中心主旨相呼应，使得结构更为完整。</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句子理解赏析类试题，可从以下几方面入手：</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语法分析。抓住主干，注意句子的修饰成分所起的作用；</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修辞分析。从修辞的本身特点去赏析；</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情感分析。文学作品常常以情动人，言简意赅，把握言外之意、弦外之音是理解文学作品中重要句子的关键；</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对有些句子的理解，还要联系时代背景，创作意图以及作者的人生经历去领悟含义。</w:t>
      </w:r>
    </w:p>
    <w:p>
      <w:pPr>
        <w:keepNext w:val="0"/>
        <w:keepLines w:val="0"/>
        <w:widowControl w:val="0"/>
        <w:suppressLineNumbers w:val="0"/>
        <w:spacing w:before="0" w:beforeAutospacing="0" w:after="0" w:afterAutospacing="0" w:line="360" w:lineRule="auto"/>
        <w:ind w:left="0" w:right="0"/>
        <w:jc w:val="both"/>
      </w:pPr>
      <w:r>
        <w:rPr>
          <w:rFonts w:hint="eastAsia" w:ascii="Times New Roman" w:hAnsi="Times New Roman" w:eastAsia="新宋体" w:cs="新宋体"/>
          <w:b/>
          <w:bCs w:val="0"/>
          <w:kern w:val="2"/>
          <w:sz w:val="21"/>
          <w:szCs w:val="21"/>
          <w:lang w:val="en-US" w:eastAsia="zh-CN" w:bidi="ar"/>
        </w:rPr>
        <w:t>三、表达与交流（</w:t>
      </w:r>
      <w:r>
        <w:rPr>
          <w:rFonts w:hint="default" w:ascii="Times New Roman" w:hAnsi="Times New Roman" w:eastAsia="新宋体" w:cs="Times New Roman"/>
          <w:b/>
          <w:bCs w:val="0"/>
          <w:kern w:val="2"/>
          <w:sz w:val="21"/>
          <w:szCs w:val="21"/>
          <w:lang w:val="en-US" w:eastAsia="zh-CN" w:bidi="ar"/>
        </w:rPr>
        <w:t>40</w:t>
      </w:r>
      <w:r>
        <w:rPr>
          <w:rFonts w:hint="eastAsia" w:ascii="Times New Roman" w:hAnsi="Times New Roman" w:eastAsia="新宋体" w:cs="新宋体"/>
          <w:b/>
          <w:bCs w:val="0"/>
          <w:kern w:val="2"/>
          <w:sz w:val="21"/>
          <w:szCs w:val="21"/>
          <w:lang w:val="en-US" w:eastAsia="zh-CN" w:bidi="ar"/>
        </w:rPr>
        <w:t>分）</w:t>
      </w:r>
    </w:p>
    <w:p>
      <w:pPr>
        <w:keepNext w:val="0"/>
        <w:keepLines w:val="0"/>
        <w:widowControl w:val="0"/>
        <w:suppressLineNumbers w:val="0"/>
        <w:spacing w:before="0" w:beforeAutospacing="0" w:after="0" w:afterAutospacing="0" w:line="360" w:lineRule="auto"/>
        <w:ind w:left="273" w:right="0" w:hanging="273" w:hangingChars="130"/>
        <w:jc w:val="both"/>
      </w:pPr>
      <w:r>
        <w:rPr>
          <w:rFonts w:hint="default" w:ascii="Times New Roman" w:hAnsi="Times New Roman" w:eastAsia="新宋体" w:cs="Times New Roman"/>
          <w:kern w:val="2"/>
          <w:sz w:val="21"/>
          <w:szCs w:val="21"/>
          <w:lang w:val="en-US" w:eastAsia="zh-CN" w:bidi="ar"/>
        </w:rPr>
        <w:t>14</w:t>
      </w:r>
      <w:r>
        <w:rPr>
          <w:rFonts w:hint="eastAsia" w:ascii="Times New Roman" w:hAnsi="Times New Roman" w:eastAsia="新宋体" w:cs="新宋体"/>
          <w:kern w:val="2"/>
          <w:sz w:val="21"/>
          <w:szCs w:val="21"/>
          <w:lang w:val="en-US" w:eastAsia="zh-CN" w:bidi="ar"/>
        </w:rPr>
        <w:t>．（</w:t>
      </w:r>
      <w:r>
        <w:rPr>
          <w:rFonts w:hint="default" w:ascii="Times New Roman" w:hAnsi="Times New Roman" w:eastAsia="新宋体" w:cs="Times New Roman"/>
          <w:kern w:val="2"/>
          <w:sz w:val="21"/>
          <w:szCs w:val="21"/>
          <w:lang w:val="en-US" w:eastAsia="zh-CN" w:bidi="ar"/>
        </w:rPr>
        <w:t>40</w:t>
      </w:r>
      <w:r>
        <w:rPr>
          <w:rFonts w:hint="eastAsia" w:ascii="Times New Roman" w:hAnsi="Times New Roman" w:eastAsia="新宋体" w:cs="新宋体"/>
          <w:kern w:val="2"/>
          <w:sz w:val="21"/>
          <w:szCs w:val="21"/>
          <w:lang w:val="en-US" w:eastAsia="zh-CN" w:bidi="ar"/>
        </w:rPr>
        <w:t>分）阅读下面文字，根据要求作文。</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在百年大变局、祖国正复兴的历史关口，仰望星汉苍穹，无数的热血青年洒汗九州，踔厉前行。苏翊鸣踏一滑板，驰骋冰雪，闪耀冬奥；韦东奕携一水一馒头，解码数学王国神秘；王亚平乘“神十三”，奔向太空，打开新世界大门……“我们是五月的花海，用青春拥抱时代！”祖国向前，青春向上。时代需要我们，我们必不负时代！这是一份责任，更是一份担当。讲述你我的青春故事，谱写你我的人生华章。</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上面语段引发了你怎样的思考？请以“我的</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lang w:val="en-US" w:eastAsia="zh-CN" w:bidi="ar"/>
        </w:rPr>
        <w:t>故事”为题写一篇文章。</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kern w:val="2"/>
          <w:sz w:val="21"/>
          <w:szCs w:val="21"/>
          <w:lang w:val="en-US" w:eastAsia="zh-CN" w:bidi="ar"/>
        </w:rPr>
        <w:t>要求：</w:t>
      </w:r>
      <w:r>
        <w:rPr>
          <w:rFonts w:hint="default" w:ascii="Times New Roman" w:hAnsi="Times New Roman" w:eastAsia="Calibri" w:cs="Times New Roman"/>
          <w:kern w:val="2"/>
          <w:sz w:val="21"/>
          <w:szCs w:val="21"/>
          <w:lang w:val="en-US" w:eastAsia="zh-CN" w:bidi="ar"/>
        </w:rPr>
        <w:t>①</w:t>
      </w:r>
      <w:r>
        <w:rPr>
          <w:rFonts w:hint="eastAsia" w:ascii="Times New Roman" w:hAnsi="Times New Roman" w:eastAsia="新宋体" w:cs="新宋体"/>
          <w:kern w:val="2"/>
          <w:sz w:val="21"/>
          <w:szCs w:val="21"/>
          <w:lang w:val="en-US" w:eastAsia="zh-CN" w:bidi="ar"/>
        </w:rPr>
        <w:t>在写作之前，请先将题目补充完整；</w:t>
      </w:r>
      <w:r>
        <w:rPr>
          <w:rFonts w:hint="default" w:ascii="Times New Roman" w:hAnsi="Times New Roman" w:eastAsia="Calibri" w:cs="Times New Roman"/>
          <w:kern w:val="2"/>
          <w:sz w:val="21"/>
          <w:szCs w:val="21"/>
          <w:lang w:val="en-US" w:eastAsia="zh-CN" w:bidi="ar"/>
        </w:rPr>
        <w:t>②</w:t>
      </w:r>
      <w:r>
        <w:rPr>
          <w:rFonts w:hint="eastAsia" w:ascii="Times New Roman" w:hAnsi="Times New Roman" w:eastAsia="新宋体" w:cs="新宋体"/>
          <w:kern w:val="2"/>
          <w:sz w:val="21"/>
          <w:szCs w:val="21"/>
          <w:lang w:val="en-US" w:eastAsia="zh-CN" w:bidi="ar"/>
        </w:rPr>
        <w:t>不得抄袭套用；</w:t>
      </w:r>
      <w:r>
        <w:rPr>
          <w:rFonts w:hint="default" w:ascii="Times New Roman" w:hAnsi="Times New Roman" w:eastAsia="Calibri" w:cs="Times New Roman"/>
          <w:kern w:val="2"/>
          <w:sz w:val="21"/>
          <w:szCs w:val="21"/>
          <w:lang w:val="en-US" w:eastAsia="zh-CN" w:bidi="ar"/>
        </w:rPr>
        <w:t>③</w:t>
      </w:r>
      <w:r>
        <w:rPr>
          <w:rFonts w:hint="eastAsia" w:ascii="Times New Roman" w:hAnsi="Times New Roman" w:eastAsia="新宋体" w:cs="新宋体"/>
          <w:kern w:val="2"/>
          <w:sz w:val="21"/>
          <w:szCs w:val="21"/>
          <w:lang w:val="en-US" w:eastAsia="zh-CN" w:bidi="ar"/>
        </w:rPr>
        <w:t>卷面整洁，不少于</w:t>
      </w:r>
      <w:r>
        <w:rPr>
          <w:rFonts w:hint="default" w:ascii="Times New Roman" w:hAnsi="Times New Roman" w:eastAsia="新宋体" w:cs="Times New Roman"/>
          <w:kern w:val="2"/>
          <w:sz w:val="21"/>
          <w:szCs w:val="21"/>
          <w:lang w:val="en-US" w:eastAsia="zh-CN" w:bidi="ar"/>
        </w:rPr>
        <w:t>600</w:t>
      </w:r>
      <w:r>
        <w:rPr>
          <w:rFonts w:hint="eastAsia" w:ascii="Times New Roman" w:hAnsi="Times New Roman" w:eastAsia="新宋体" w:cs="新宋体"/>
          <w:kern w:val="2"/>
          <w:sz w:val="21"/>
          <w:szCs w:val="21"/>
          <w:lang w:val="en-US" w:eastAsia="zh-CN" w:bidi="ar"/>
        </w:rPr>
        <w:t>字；</w:t>
      </w:r>
      <w:r>
        <w:rPr>
          <w:rFonts w:hint="default" w:ascii="Times New Roman" w:hAnsi="Times New Roman" w:eastAsia="Calibri" w:cs="Times New Roman"/>
          <w:kern w:val="2"/>
          <w:sz w:val="21"/>
          <w:szCs w:val="21"/>
          <w:lang w:val="en-US" w:eastAsia="zh-CN" w:bidi="ar"/>
        </w:rPr>
        <w:t>④</w:t>
      </w:r>
      <w:r>
        <w:rPr>
          <w:rFonts w:hint="eastAsia" w:ascii="Times New Roman" w:hAnsi="Times New Roman" w:eastAsia="新宋体" w:cs="新宋体"/>
          <w:kern w:val="2"/>
          <w:sz w:val="21"/>
          <w:szCs w:val="21"/>
          <w:lang w:val="en-US" w:eastAsia="zh-CN" w:bidi="ar"/>
        </w:rPr>
        <w:t>文中不能泄露个人信息（真实的人名、校名、地名等）。</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【分析】</w:t>
      </w:r>
      <w:r>
        <w:rPr>
          <w:rFonts w:hint="eastAsia" w:ascii="Times New Roman" w:hAnsi="Times New Roman" w:eastAsia="新宋体" w:cs="新宋体"/>
          <w:kern w:val="2"/>
          <w:sz w:val="21"/>
          <w:szCs w:val="21"/>
          <w:lang w:val="en-US" w:eastAsia="zh-CN" w:bidi="ar"/>
        </w:rPr>
        <w:t>这是一篇半命题作文。请以“我的</w:t>
      </w:r>
      <w:r>
        <w:rPr>
          <w:rFonts w:hint="default" w:ascii="Times New Roman" w:hAnsi="Times New Roman" w:eastAsia="新宋体" w:cs="Times New Roman"/>
          <w:kern w:val="2"/>
          <w:sz w:val="21"/>
          <w:szCs w:val="21"/>
          <w:u w:val="single"/>
          <w:lang w:val="en-US" w:eastAsia="zh-CN" w:bidi="ar"/>
        </w:rPr>
        <w:t xml:space="preserve">          </w:t>
      </w:r>
      <w:r>
        <w:rPr>
          <w:rFonts w:hint="eastAsia" w:ascii="Times New Roman" w:hAnsi="Times New Roman" w:eastAsia="新宋体" w:cs="新宋体"/>
          <w:kern w:val="2"/>
          <w:sz w:val="21"/>
          <w:szCs w:val="21"/>
          <w:lang w:val="en-US" w:eastAsia="zh-CN" w:bidi="ar"/>
        </w:rPr>
        <w:t>故事”为题，写一篇文章。材料的主题是“青春”，我们可以围绕“梦想”“追求”“拼搏”“担当”“奉献”等内容进行立意，选择其中一个主题结合自己的生活或学习写一篇文章。青春的时期，带有独特的气质，心里有火，眼里有光；心中有梦，执着追求；敢于拼搏、勇于承担。朝气蓬勃，充满希望，在努力中奋斗、拼搏，不断成长，不断进步，收获幸福。审读题干，讲述你我的青春故事，谱写你我的人生华章。不管是从哪一个角度去写，主题必须积极、健康，必须展现青春的奋斗、责任与担当。</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【解答】</w:t>
      </w:r>
    </w:p>
    <w:p>
      <w:pPr>
        <w:keepNext w:val="0"/>
        <w:keepLines w:val="0"/>
        <w:widowControl w:val="0"/>
        <w:suppressLineNumbers w:val="0"/>
        <w:spacing w:before="0" w:beforeAutospacing="0" w:after="0" w:afterAutospacing="0" w:line="360" w:lineRule="auto"/>
        <w:ind w:left="273" w:leftChars="130" w:right="0"/>
        <w:jc w:val="center"/>
      </w:pPr>
      <w:r>
        <w:rPr>
          <w:rFonts w:hint="eastAsia" w:ascii="Times New Roman" w:hAnsi="Times New Roman" w:eastAsia="新宋体" w:cs="新宋体"/>
          <w:kern w:val="2"/>
          <w:sz w:val="21"/>
          <w:szCs w:val="21"/>
          <w:lang w:val="en-US" w:eastAsia="zh-CN" w:bidi="ar"/>
        </w:rPr>
        <w:t>我的坚持故事</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我们在面对困难的时刻，总是会选择放弃，放弃使困难“消弭”于无形，久而久之自然成为人们逃避困难的借口，但正是因为如此，坚持才显得璀璨。</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暑假前往北京旅游去攀登长城。在小学时，我心心念念的便是登上长城，体会古代文人们的感慨与心境。</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抵达北京后的第二天，我们就来到了长城脚下。</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这就是居庸关长城了。长城在山上蜿蜒曲折，望不到边，好似盘桓群山中的一条盘龙，淋漓尽致地显露出来它的雄壮气魄，让我深刻体会到了自己的渺小，同时也为自己是一个华夏后代而感到自豪。我的心早已被兴奋装满，二话没说，开始攀登。</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我仿佛驾轻就熟，“蹬蹬蹬”飞速向上，将父母甩得远远的，大有一口气登顶的势头，一了我的心愿。忽然好像有什么东西绊了我一下，差点在这长城上摔倒。抱着劫后余生的心情回头一看，原来长城台阶高度不是统一的，这个台阶忽的“长高了“，可要当心了。</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攀登仿佛没有休止似的，我在途中不断地鼓励自己要坚持，费尽全力爬上了我山下所见的最高点之后，本来洋洋自得，以为长城也不过如此，但山路却陡地一转，原来“最高峰”只是个烽火台，前途漫漫，仿佛看不到尽头似的。我只好喟然叹息：万里长城果真名不虚传啊，是我小觑这万里长城了。</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刚想到此为止，准备放弃时，一个念头紧紧攫住了我：不是在小学时，一直想着征服长城的吗？怎么能这么轻易就放弃了？我再次催动已经疲劳的身体，继续了征程。</w:t>
      </w:r>
    </w:p>
    <w:p>
      <w:pPr>
        <w:keepNext w:val="0"/>
        <w:keepLines w:val="0"/>
        <w:widowControl w:val="0"/>
        <w:suppressLineNumbers w:val="0"/>
        <w:spacing w:before="0" w:beforeAutospacing="0" w:after="0" w:afterAutospacing="0" w:line="360" w:lineRule="auto"/>
        <w:ind w:left="273" w:leftChars="130" w:right="0"/>
        <w:jc w:val="both"/>
      </w:pPr>
      <w:r>
        <w:rPr>
          <w:rFonts w:hint="default" w:ascii="Times New Roman" w:hAnsi="Times New Roman" w:eastAsia="新宋体" w:cs="Times New Roman"/>
          <w:kern w:val="2"/>
          <w:sz w:val="21"/>
          <w:szCs w:val="21"/>
          <w:lang w:val="en-US" w:eastAsia="zh-CN" w:bidi="ar"/>
        </w:rPr>
        <w:t xml:space="preserve">       </w:t>
      </w:r>
      <w:r>
        <w:rPr>
          <w:rFonts w:hint="eastAsia" w:ascii="Times New Roman" w:hAnsi="Times New Roman" w:eastAsia="新宋体" w:cs="新宋体"/>
          <w:kern w:val="2"/>
          <w:sz w:val="21"/>
          <w:szCs w:val="21"/>
          <w:lang w:val="en-US" w:eastAsia="zh-CN" w:bidi="ar"/>
        </w:rPr>
        <w:t>我登上了长城的最高点。此时俯瞰万物，都像被蒙上了一层缥缈的雾气，美轮美奂，让我不禁感叹，这之前的困难都是值得的。这一件事教会了我一个道理：做事要学会坚持。觉得做一件事太过困难，因为那是黎明前的黑暗，熬到朝日初升，便是金光灿灿的黎明！</w:t>
      </w:r>
    </w:p>
    <w:p>
      <w:pPr>
        <w:keepNext w:val="0"/>
        <w:keepLines w:val="0"/>
        <w:widowControl w:val="0"/>
        <w:suppressLineNumbers w:val="0"/>
        <w:spacing w:before="0" w:beforeAutospacing="0" w:after="0" w:afterAutospacing="0" w:line="360" w:lineRule="auto"/>
        <w:ind w:left="273" w:leftChars="130" w:right="0"/>
        <w:jc w:val="both"/>
      </w:pPr>
      <w:r>
        <w:rPr>
          <w:rFonts w:hint="eastAsia" w:ascii="Times New Roman" w:hAnsi="Times New Roman" w:eastAsia="新宋体" w:cs="新宋体"/>
          <w:color w:val="0000FF"/>
          <w:kern w:val="2"/>
          <w:sz w:val="21"/>
          <w:szCs w:val="21"/>
          <w:lang w:val="en-US" w:eastAsia="zh-CN" w:bidi="ar"/>
        </w:rPr>
        <w:t>【点评】</w:t>
      </w:r>
      <w:r>
        <w:rPr>
          <w:rFonts w:hint="eastAsia" w:ascii="Times New Roman" w:hAnsi="Times New Roman" w:eastAsia="新宋体" w:cs="新宋体"/>
          <w:kern w:val="2"/>
          <w:sz w:val="21"/>
          <w:szCs w:val="21"/>
          <w:lang w:val="en-US" w:eastAsia="zh-CN" w:bidi="ar"/>
        </w:rPr>
        <w:t>本文写了一次登长城的故事，这件小事让作者明白了一个大道理：做事要学会坚持，坚持才会胜利。文章中心突出，事例具体详实，思路清晰，前后照应，是一篇不错的文章。</w:t>
      </w:r>
    </w:p>
    <w:p>
      <w:pPr>
        <w:keepNext w:val="0"/>
        <w:keepLines w:val="0"/>
        <w:widowControl w:val="0"/>
        <w:suppressLineNumbers w:val="0"/>
        <w:spacing w:before="0" w:beforeAutospacing="0" w:after="0" w:afterAutospacing="0" w:line="360" w:lineRule="auto"/>
        <w:ind w:left="0" w:right="0" w:firstLine="630" w:firstLineChars="300"/>
        <w:jc w:val="both"/>
        <w:rPr>
          <w:lang w:val="en-US" w:eastAsia="zh-CN"/>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708" w:footer="708" w:gutter="0"/>
      <w:cols w:space="708"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removePersonalInformation/>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EyMGNiODRjZjFmZmZmZWQ5Mzg5ZjZlOWJhYzYzYTAifQ=="/>
  </w:docVars>
  <w:rsids>
    <w:rsidRoot w:val="00A07DF2"/>
    <w:rsid w:val="00005EBC"/>
    <w:rsid w:val="00016BFA"/>
    <w:rsid w:val="000460FF"/>
    <w:rsid w:val="00054E7B"/>
    <w:rsid w:val="0006229F"/>
    <w:rsid w:val="000E4D02"/>
    <w:rsid w:val="00171458"/>
    <w:rsid w:val="00173C1D"/>
    <w:rsid w:val="001764C3"/>
    <w:rsid w:val="0018010E"/>
    <w:rsid w:val="00191C29"/>
    <w:rsid w:val="001C63DA"/>
    <w:rsid w:val="001D4563"/>
    <w:rsid w:val="00201A7E"/>
    <w:rsid w:val="00214336"/>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B5BD0"/>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33E0"/>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BF5DF0"/>
    <w:rsid w:val="00C02815"/>
    <w:rsid w:val="00C02FC6"/>
    <w:rsid w:val="00C321EB"/>
    <w:rsid w:val="00C53E86"/>
    <w:rsid w:val="00C84D54"/>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7D40FF"/>
    <w:rsid w:val="326D287A"/>
    <w:rsid w:val="38274566"/>
    <w:rsid w:val="4F127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Date"/>
    <w:basedOn w:val="1"/>
    <w:next w:val="1"/>
    <w:link w:val="25"/>
    <w:uiPriority w:val="0"/>
    <w:pPr>
      <w:ind w:left="100" w:leftChars="2500"/>
    </w:pPr>
  </w:style>
  <w:style w:type="paragraph" w:styleId="3">
    <w:name w:val="Balloon Text"/>
    <w:basedOn w:val="1"/>
    <w:link w:val="23"/>
    <w:uiPriority w:val="0"/>
    <w:rPr>
      <w:sz w:val="18"/>
      <w:szCs w:val="18"/>
    </w:rPr>
  </w:style>
  <w:style w:type="paragraph" w:styleId="4">
    <w:name w:val="footer"/>
    <w:basedOn w:val="1"/>
    <w:link w:val="21"/>
    <w:uiPriority w:val="99"/>
    <w:pPr>
      <w:tabs>
        <w:tab w:val="center" w:pos="4153"/>
        <w:tab w:val="right" w:pos="8306"/>
      </w:tabs>
      <w:snapToGrid w:val="0"/>
      <w:jc w:val="left"/>
    </w:pPr>
    <w:rPr>
      <w:sz w:val="18"/>
    </w:rPr>
  </w:style>
  <w:style w:type="paragraph" w:styleId="5">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Subtitle"/>
    <w:basedOn w:val="1"/>
    <w:next w:val="1"/>
    <w:link w:val="16"/>
    <w:qFormat/>
    <w:uiPriority w:val="0"/>
    <w:pPr>
      <w:spacing w:before="240" w:after="60" w:line="312" w:lineRule="auto"/>
      <w:jc w:val="center"/>
      <w:outlineLvl w:val="1"/>
    </w:pPr>
    <w:rPr>
      <w:rFonts w:asciiTheme="majorHAnsi" w:hAnsiTheme="majorHAnsi" w:cstheme="majorBidi"/>
      <w:b/>
      <w:bCs/>
      <w:kern w:val="28"/>
      <w:sz w:val="32"/>
      <w:szCs w:val="32"/>
    </w:rPr>
  </w:style>
  <w:style w:type="table" w:styleId="8">
    <w:name w:val="Table Grid"/>
    <w:basedOn w:val="7"/>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0" w:type="dxa"/>
        <w:bottom w:w="0" w:type="dxa"/>
        <w:right w:w="0" w:type="dxa"/>
      </w:tblCellMar>
    </w:tblPr>
  </w:style>
  <w:style w:type="character" w:styleId="10">
    <w:name w:val="FollowedHyperlink"/>
    <w:basedOn w:val="9"/>
    <w:semiHidden/>
    <w:unhideWhenUsed/>
    <w:uiPriority w:val="0"/>
    <w:rPr>
      <w:color w:val="800080"/>
      <w:u w:val="single"/>
    </w:rPr>
  </w:style>
  <w:style w:type="character" w:styleId="11">
    <w:name w:val="Hyperlink"/>
    <w:basedOn w:val="9"/>
    <w:unhideWhenUsed/>
    <w:qFormat/>
    <w:uiPriority w:val="99"/>
    <w:rPr>
      <w:color w:val="0000FF"/>
      <w:u w:val="single"/>
    </w:rPr>
  </w:style>
  <w:style w:type="character" w:customStyle="1" w:styleId="12">
    <w:name w:val="页眉 字符"/>
    <w:basedOn w:val="9"/>
    <w:link w:val="5"/>
    <w:qFormat/>
    <w:uiPriority w:val="99"/>
    <w:rPr>
      <w:kern w:val="2"/>
      <w:sz w:val="18"/>
      <w:szCs w:val="24"/>
    </w:rPr>
  </w:style>
  <w:style w:type="paragraph" w:styleId="13">
    <w:name w:val="No Spacing"/>
    <w:qFormat/>
    <w:uiPriority w:val="1"/>
    <w:rPr>
      <w:rFonts w:eastAsia="Microsoft YaHei UI" w:asciiTheme="minorHAnsi" w:hAnsiTheme="minorHAnsi" w:cstheme="minorBidi"/>
      <w:sz w:val="22"/>
      <w:szCs w:val="22"/>
      <w:lang w:val="en-US" w:eastAsia="zh-CN" w:bidi="ar-SA"/>
    </w:rPr>
  </w:style>
  <w:style w:type="paragraph" w:styleId="14">
    <w:name w:val="List Paragraph"/>
    <w:basedOn w:val="1"/>
    <w:qFormat/>
    <w:uiPriority w:val="99"/>
    <w:pPr>
      <w:ind w:firstLine="420" w:firstLineChars="200"/>
    </w:pPr>
  </w:style>
  <w:style w:type="character" w:customStyle="1" w:styleId="15">
    <w:name w:val="批注框文本 字符"/>
    <w:basedOn w:val="9"/>
    <w:link w:val="3"/>
    <w:qFormat/>
    <w:uiPriority w:val="0"/>
    <w:rPr>
      <w:kern w:val="2"/>
      <w:sz w:val="18"/>
      <w:szCs w:val="18"/>
    </w:rPr>
  </w:style>
  <w:style w:type="character" w:customStyle="1" w:styleId="16">
    <w:name w:val="副标题 字符"/>
    <w:basedOn w:val="9"/>
    <w:link w:val="6"/>
    <w:qFormat/>
    <w:uiPriority w:val="0"/>
    <w:rPr>
      <w:rFonts w:asciiTheme="majorHAnsi" w:hAnsiTheme="majorHAnsi" w:cstheme="majorBidi"/>
      <w:b/>
      <w:bCs/>
      <w:kern w:val="28"/>
      <w:sz w:val="32"/>
      <w:szCs w:val="32"/>
    </w:rPr>
  </w:style>
  <w:style w:type="paragraph" w:customStyle="1" w:styleId="17">
    <w:name w:val="msonormal"/>
    <w:basedOn w:val="1"/>
    <w:qFormat/>
    <w:uiPriority w:val="0"/>
    <w:pPr>
      <w:widowControl/>
      <w:spacing w:before="100" w:beforeAutospacing="1" w:after="100" w:afterAutospacing="1"/>
      <w:jc w:val="left"/>
    </w:pPr>
    <w:rPr>
      <w:rFonts w:ascii="宋体" w:hAnsi="宋体"/>
      <w:kern w:val="0"/>
      <w:sz w:val="24"/>
    </w:rPr>
  </w:style>
  <w:style w:type="character" w:customStyle="1" w:styleId="18">
    <w:name w:val="页脚 字符"/>
    <w:basedOn w:val="9"/>
    <w:link w:val="4"/>
    <w:qFormat/>
    <w:uiPriority w:val="99"/>
    <w:rPr>
      <w:kern w:val="2"/>
      <w:sz w:val="18"/>
      <w:szCs w:val="24"/>
    </w:rPr>
  </w:style>
  <w:style w:type="character" w:customStyle="1" w:styleId="19">
    <w:name w:val="10"/>
    <w:basedOn w:val="9"/>
    <w:qFormat/>
    <w:uiPriority w:val="0"/>
    <w:rPr>
      <w:rFonts w:hint="default" w:ascii="Calibri" w:hAnsi="Calibri" w:cs="Calibri"/>
    </w:rPr>
  </w:style>
  <w:style w:type="character" w:customStyle="1" w:styleId="20">
    <w:name w:val="Placeholder Text"/>
    <w:basedOn w:val="9"/>
    <w:qFormat/>
    <w:uiPriority w:val="0"/>
    <w:rPr>
      <w:color w:val="808080"/>
    </w:rPr>
  </w:style>
  <w:style w:type="character" w:customStyle="1" w:styleId="21">
    <w:name w:val=" Char Char2"/>
    <w:basedOn w:val="9"/>
    <w:link w:val="4"/>
    <w:qFormat/>
    <w:uiPriority w:val="0"/>
    <w:rPr>
      <w:rFonts w:hint="default" w:ascii="Calibri" w:hAnsi="Calibri" w:eastAsia="宋体" w:cs="Calibri"/>
      <w:kern w:val="2"/>
      <w:sz w:val="18"/>
      <w:szCs w:val="18"/>
      <w:lang w:bidi="ar"/>
    </w:rPr>
  </w:style>
  <w:style w:type="character" w:customStyle="1" w:styleId="22">
    <w:name w:val=" Char Char3"/>
    <w:basedOn w:val="9"/>
    <w:link w:val="5"/>
    <w:qFormat/>
    <w:uiPriority w:val="0"/>
    <w:rPr>
      <w:rFonts w:hint="default" w:ascii="Calibri" w:hAnsi="Calibri" w:eastAsia="宋体" w:cs="Calibri"/>
      <w:kern w:val="2"/>
      <w:sz w:val="18"/>
      <w:szCs w:val="18"/>
      <w:lang w:bidi="ar"/>
    </w:rPr>
  </w:style>
  <w:style w:type="character" w:customStyle="1" w:styleId="23">
    <w:name w:val=" Char Char1"/>
    <w:basedOn w:val="9"/>
    <w:link w:val="3"/>
    <w:qFormat/>
    <w:uiPriority w:val="0"/>
    <w:rPr>
      <w:rFonts w:hint="default" w:ascii="Calibri" w:hAnsi="Calibri" w:eastAsia="宋体" w:cs="Calibri"/>
      <w:kern w:val="2"/>
      <w:sz w:val="18"/>
      <w:szCs w:val="18"/>
      <w:lang w:bidi="ar"/>
    </w:rPr>
  </w:style>
  <w:style w:type="character" w:customStyle="1" w:styleId="24">
    <w:name w:val="无间隔 Char"/>
    <w:basedOn w:val="9"/>
    <w:qFormat/>
    <w:uiPriority w:val="0"/>
    <w:rPr>
      <w:rFonts w:hint="default" w:ascii="Calibri" w:hAnsi="Calibri" w:eastAsia="宋体" w:cs="Calibri"/>
      <w:sz w:val="22"/>
      <w:szCs w:val="22"/>
      <w:lang w:bidi="ar"/>
    </w:rPr>
  </w:style>
  <w:style w:type="character" w:customStyle="1" w:styleId="25">
    <w:name w:val=" Char Char"/>
    <w:basedOn w:val="9"/>
    <w:link w:val="2"/>
    <w:qFormat/>
    <w:uiPriority w:val="0"/>
    <w:rPr>
      <w:rFonts w:hint="default" w:ascii="Calibri" w:hAnsi="Calibri" w:eastAsia="宋体" w:cs="Calibri"/>
      <w:kern w:val="2"/>
      <w:sz w:val="21"/>
      <w:szCs w:val="22"/>
      <w:lang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30030</Words>
  <Characters>30335</Characters>
  <Lines>474</Lines>
  <Paragraphs>532</Paragraphs>
  <TotalTime>0</TotalTime>
  <ScaleCrop>false</ScaleCrop>
  <LinksUpToDate>false</LinksUpToDate>
  <CharactersWithSpaces>30965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2022-06-17T21:21:00Z</dcterms:created>
  <dcterms:modified xsi:type="dcterms:W3CDTF">2022-06-22T08:12:41Z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EF649856FB354BD3BB62677EF499E61F</vt:lpwstr>
  </property>
</Properties>
</file>