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11.*</w:t>
      </w:r>
      <w:r>
        <w:rPr>
          <w:rFonts w:hint="eastAsia" w:ascii="宋体" w:hAnsi="宋体" w:eastAsia="宋体" w:cs="宋体"/>
          <w:sz w:val="21"/>
          <w:szCs w:val="21"/>
        </w:rPr>
        <w:t>牛郎织女（二）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教学目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标</w:t>
      </w:r>
      <w:r>
        <w:rPr>
          <w:rFonts w:hint="eastAsia" w:ascii="宋体" w:hAnsi="宋体" w:eastAsia="宋体" w:cs="宋体"/>
          <w:sz w:val="21"/>
          <w:szCs w:val="21"/>
        </w:rPr>
        <w:t>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独立阅读课文，能讲这个故事。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理解课文内容，体会整个故事所表达的思想感情。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领悟文章的语言特点。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教学过程：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一、导入激趣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读了上节课的内容，你一定急于知道牛郎和织女走到一起之后发生了什么事情，这节课我们继续学习本文。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学文之前，你想知道什么呢？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学生质疑：牛郎和织女结婚后的生活怎么样？王母娘娘酒醒后会怎么样？民间为什么会流传这个故事？它寄托着人们的什么思想？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二、自学课文，体会感情。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牛郎和织女结婚后的生活怎么样？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（1）学生有感情地朗读第一自然段。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（2）学生汇报：两人婚后男耕女织，你勤我俭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日子过得很美满。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“美满”是圆满美好的合意。说明靠他们勤劳的双手，日子不仅过得富足了，而且一家人团团圆圆。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（3）学生汇报：织女很喜欢这样的生活。她给孩子们讲故事时，作者采用了排比句的修辞方法，衬托出织女热爱人间生活的情感。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王母娘娘酒醒后会怎样？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（1）读课文第二段至倒数第二自然段。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（2）学生汇报：王母娘娘醒后先惩罚了其她的仙女们，然后又派天兵天将查找织女的下落，准备给她厉害的惩罚。说明了王母娘娘已下狠心，预示着织女回来后的悲惨命运。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学生汇报：“她尤其恨织女，竟敢留在人间不回来，简直是有意破坏她的门风，损害她的尊严。”由此可以体会到王母娘娘是一个死爱面子而又自私的人，为了挽回自己的面子，不惜破坏自己亲人一生的幸福，为了显示自己的尊严，狠心地用天河把牛郎织女和他们的孩子隔开，这是多么可恶而又自私的人呀！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（4）“织女受到了严厉的惩罚，不肯死心，一定要跟牛郎过日子，共同生活”这句话说明了织女是个敢于追求幸福生活的人，是个勇敢坚强的人。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教师引导：你们喜欢这则故事吗？为什么？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（因为牛郎织女都是那种靠勤劳节俭来创造和追求美好生活的人。正是因为如此，民间才会有这样一个悠久的传说。）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请你读读最后一个自然段，说说为什么人们会有这样的想法？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（因为人们都希望牛郎和织女这两位善良、勇敢、勤劳的人过上好日子，寄托着人民群众也能过上美满生活的美好愿望。）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结合《资料袋》，学习古诗词</w:t>
      </w:r>
    </w:p>
    <w:p>
      <w:pPr>
        <w:numPr>
          <w:numId w:val="0"/>
        </w:numPr>
        <w:spacing w:line="360" w:lineRule="auto"/>
        <w:ind w:left="480"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1.读课后《资料袋》。</w:t>
      </w:r>
    </w:p>
    <w:p>
      <w:pPr>
        <w:numPr>
          <w:numId w:val="0"/>
        </w:numPr>
        <w:spacing w:line="360" w:lineRule="auto"/>
        <w:ind w:left="480" w:left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2.学习《乞巧》《秋夕》《鹊桥仙》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四、</w:t>
      </w:r>
      <w:r>
        <w:rPr>
          <w:rFonts w:hint="eastAsia" w:ascii="宋体" w:hAnsi="宋体" w:eastAsia="宋体" w:cs="宋体"/>
          <w:sz w:val="21"/>
          <w:szCs w:val="21"/>
        </w:rPr>
        <w:t>召开故事会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1．组内成员间讲讲这个故事，可以加上自己合理的想象。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2．有兴趣的同学可以把自己积累的民间故事在“故事会”上作汇报。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板书设计：</w:t>
      </w:r>
    </w:p>
    <w:p>
      <w:pPr>
        <w:spacing w:line="360" w:lineRule="auto"/>
        <w:ind w:firstLine="2940" w:firstLineChars="1400"/>
        <w:rPr>
          <w:rFonts w:hint="eastAsia" w:ascii="宋体" w:hAnsi="宋体" w:eastAsia="宋体" w:cs="宋体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1646555</wp:posOffset>
                </wp:positionH>
                <wp:positionV relativeFrom="paragraph">
                  <wp:posOffset>131445</wp:posOffset>
                </wp:positionV>
                <wp:extent cx="154305" cy="914400"/>
                <wp:effectExtent l="38100" t="4445" r="17145" b="1460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51480" y="4937760"/>
                          <a:ext cx="154305" cy="9144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9.65pt;margin-top:10.35pt;height:72pt;width:12.15pt;z-index:251658240;mso-width-relative:page;mso-height-relative:page;" filled="f" stroked="t" coordsize="21600,21600" o:gfxdata="UEsDBAoAAAAAAIdO4kAAAAAAAAAAAAAAAAAEAAAAZHJzL1BLAwQUAAAACACHTuJAD45eOdcAAAAK&#10;AQAADwAAAGRycy9kb3ducmV2LnhtbE2Py07DMBBF90j8gzVI7KjdBNI2xKkA0Q9oyoada7tJIB5H&#10;sfPg7xlWdDejObpzbrFfXMcmO4TWo4T1SgCzqL1psZbwcTo8bIGFqNCozqOV8GMD7Mvbm0Llxs94&#10;tFMVa0YhGHIloYmxzzkPurFOhZXvLdLt4genIq1Dzc2gZgp3HU+EyLhTLdKHRvX2rbH6uxqdhNNc&#10;jf3XAd9fU/1SHadFT8NnkPL+bi2egUW7xH8Y/vRJHUpyOvsRTWCdhORplxJKg9gAIyDZphmwM5HZ&#10;4wZ4WfDrCuUvUEsDBBQAAAAIAIdO4kBE8Pl34AEAAHUDAAAOAAAAZHJzL2Uyb0RvYy54bWytU82O&#10;0zAQviPxDpbvNEnb7LZR05VKtVwQrLTwAFPHTiz5T7Zp2mfgwEsguHDfJyrPwdgtu/zcEDk4Y8/4&#10;m/m+Ga9uDlqRPfdBWtPSalJSwg2znTR9S9+/u32xoCREMB0oa3hLjzzQm/XzZ6vRNXxqB6s67gmC&#10;mNCMrqVDjK4pisAGriFMrOMGncJ6DRG3vi86DyOia1VMy/KqGK3vnLeMh4Cn27OTrjO+EJzFt0IE&#10;HolqKdYW8+rzuktrsV5B03twg2SXMuAfqtAgDSZ9hNpCBPLBy7+gtGTeBivihFldWCEk45kDsqnK&#10;P9jcD+B45oLiBPcoU/h/sOzN/s4T2WHvKDGgsUWnhy+nz1+/f/x2+vRAqqTQ6EKDgffuzl92Ac1E&#10;9yC8Tn8kQg4tnS7rar5AnY8tnS9n19dXF4X5IRKGAVU9n5U1JQwDltV8XmZ/8QTkfIivuNUkGS1V&#10;XMSNB5ZUgAb2r0PECjD+Z1w6NvZWKpU7qQwZW3o1q7EGBjhPQkFEUztkGExPCageB5VFnxGDVbJL&#10;txNO8P3upfJkDzgs9Wa52daJPWb7LSyl3kIYznHZdR4jLSPOspK6pYsyfZfbyiBI0vCsWrJ2tjtm&#10;MfM59janucxhGp5f9/n202tZ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Pjl451wAAAAoBAAAP&#10;AAAAAAAAAAEAIAAAACIAAABkcnMvZG93bnJldi54bWxQSwECFAAUAAAACACHTuJARPD5d+ABAAB1&#10;AwAADgAAAAAAAAABACAAAAAmAQAAZHJzL2Uyb0RvYy54bWxQSwUGAAAAAAYABgBZAQAAeAUAAAAA&#10;" adj="303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>男耕女织</w:t>
      </w:r>
    </w:p>
    <w:p>
      <w:pPr>
        <w:spacing w:line="360" w:lineRule="auto"/>
        <w:ind w:firstLine="1260" w:firstLineChars="6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牛郎织女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（二）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痛失老牛</w:t>
      </w:r>
    </w:p>
    <w:p>
      <w:pPr>
        <w:spacing w:line="360" w:lineRule="auto"/>
        <w:ind w:firstLine="2940" w:firstLineChars="1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夫妻离散</w:t>
      </w:r>
    </w:p>
    <w:p>
      <w:pPr>
        <w:spacing w:line="360" w:lineRule="auto"/>
        <w:ind w:firstLine="2940" w:firstLineChars="1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鹊桥相会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教学反思</w:t>
      </w:r>
      <w:r>
        <w:rPr>
          <w:rFonts w:hint="eastAsia" w:ascii="宋体" w:hAnsi="宋体" w:eastAsia="宋体" w:cs="宋体"/>
          <w:sz w:val="21"/>
          <w:szCs w:val="21"/>
        </w:rPr>
        <w:t>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1.在上一课学习的基础上，再深入走进这个美丽动人的民间故事。体会</w:t>
      </w:r>
      <w:r>
        <w:rPr>
          <w:rFonts w:hint="eastAsia" w:ascii="宋体" w:hAnsi="宋体" w:eastAsia="宋体" w:cs="宋体"/>
          <w:sz w:val="21"/>
          <w:szCs w:val="21"/>
        </w:rPr>
        <w:t>故事表达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了</w:t>
      </w:r>
      <w:r>
        <w:rPr>
          <w:rFonts w:hint="eastAsia" w:ascii="宋体" w:hAnsi="宋体" w:eastAsia="宋体" w:cs="宋体"/>
          <w:sz w:val="21"/>
          <w:szCs w:val="21"/>
        </w:rPr>
        <w:t>勤劳善良的劳动人民对美好生活的追求，同时也表达了人们对破坏美好生活的专制者的憎恨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感受到作者对善良的人们的深深同情。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2.在学习课文的同时，帮助学生树立正确的人生观。</w:t>
      </w:r>
      <w:r>
        <w:rPr>
          <w:rFonts w:hint="eastAsia" w:ascii="宋体" w:hAnsi="宋体" w:eastAsia="宋体" w:cs="宋体"/>
          <w:sz w:val="21"/>
          <w:szCs w:val="21"/>
        </w:rPr>
        <w:t>牛郎折射了我国农业社会中男性吃苦耐劳的品德，织女折射了我国农业社会中妇女贤惠淑德的精神。王母娘娘则代表了封建保守势力，折射了专制狡猾的丑恶嘴脸。我们让学生读民间故事的目的是</w:t>
      </w:r>
      <w:bookmarkStart w:id="0" w:name="_GoBack"/>
      <w:r>
        <w:rPr>
          <w:rFonts w:hint="eastAsia" w:ascii="宋体" w:hAnsi="宋体" w:eastAsia="宋体" w:cs="宋体"/>
          <w:sz w:val="21"/>
          <w:szCs w:val="21"/>
        </w:rPr>
        <w:t>透过</w:t>
      </w:r>
      <w:bookmarkEnd w:id="0"/>
      <w:r>
        <w:rPr>
          <w:rFonts w:hint="eastAsia" w:ascii="宋体" w:hAnsi="宋体" w:eastAsia="宋体" w:cs="宋体"/>
          <w:sz w:val="21"/>
          <w:szCs w:val="21"/>
        </w:rPr>
        <w:t>故事情节，引发对价值观的正确判断，树立正确的人生观。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01D7B"/>
    <w:multiLevelType w:val="singleLevel"/>
    <w:tmpl w:val="7C501D7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A39C4"/>
    <w:rsid w:val="051D1781"/>
    <w:rsid w:val="11B14F5D"/>
    <w:rsid w:val="191D39FA"/>
    <w:rsid w:val="280B3C62"/>
    <w:rsid w:val="2F3220F0"/>
    <w:rsid w:val="2FEC4E76"/>
    <w:rsid w:val="357E6BD5"/>
    <w:rsid w:val="358E43A2"/>
    <w:rsid w:val="399803DE"/>
    <w:rsid w:val="39C41C67"/>
    <w:rsid w:val="3DFE236D"/>
    <w:rsid w:val="41591407"/>
    <w:rsid w:val="4239040D"/>
    <w:rsid w:val="471C3B2F"/>
    <w:rsid w:val="4C7B21D3"/>
    <w:rsid w:val="5FBD3C3B"/>
    <w:rsid w:val="6BA1089D"/>
    <w:rsid w:val="6FAE714B"/>
    <w:rsid w:val="73F83F91"/>
    <w:rsid w:val="7F6A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2019-04-10T20:24:00Z</dcterms:created>
  <dc:creator>丁香</dc:creator>
  <cp:lastModifiedBy>zhangyanc</cp:lastModifiedBy>
  <dcterms:modified xsi:type="dcterms:W3CDTF">2019-05-11T02:36:08Z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