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D31" w:rsidRPr="0053581E" w:rsidRDefault="00BB5F70" w:rsidP="0053581E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53581E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1pt;margin-top:916pt;width:22pt;height:31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ED642B" w:rsidRPr="0053581E">
        <w:rPr>
          <w:rFonts w:hAnsi="宋体" w:cs="Times New Roman"/>
          <w:b/>
          <w:color w:val="FF0000"/>
          <w:sz w:val="28"/>
        </w:rPr>
        <w:t>12</w:t>
      </w:r>
      <w:r w:rsidR="00ED642B" w:rsidRPr="0053581E">
        <w:rPr>
          <w:rFonts w:hAnsi="宋体" w:cs="Times New Roman" w:hint="eastAsia"/>
          <w:b/>
          <w:color w:val="FF0000"/>
          <w:sz w:val="28"/>
        </w:rPr>
        <w:t xml:space="preserve">　卖油翁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</w:t>
      </w:r>
      <w:r w:rsidRPr="0053581E">
        <w:rPr>
          <w:rFonts w:hAnsi="宋体" w:cs="Times New Roman" w:hint="eastAsia"/>
        </w:rPr>
        <w:t>．给下列加点字选择正确的读音。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在正确的读音下画“√”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自</w:t>
      </w:r>
      <w:r w:rsidRPr="0053581E">
        <w:rPr>
          <w:rFonts w:hAnsi="宋体" w:cs="Times New Roman" w:hint="eastAsia"/>
          <w:em w:val="underDot"/>
        </w:rPr>
        <w:t>矜</w:t>
      </w:r>
      <w:r w:rsidRPr="0053581E">
        <w:rPr>
          <w:rFonts w:hAnsi="宋体" w:cs="Times New Roman"/>
        </w:rPr>
        <w:t>(A.jīn</w:t>
      </w:r>
      <w:r w:rsidRPr="0053581E">
        <w:rPr>
          <w:rFonts w:hAnsi="宋体" w:cs="Times New Roman" w:hint="eastAsia"/>
        </w:rPr>
        <w:t xml:space="preserve">　　　</w:t>
      </w:r>
      <w:r w:rsidRPr="0053581E">
        <w:rPr>
          <w:rFonts w:hAnsi="宋体" w:cs="Times New Roman"/>
        </w:rPr>
        <w:t>B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yín)</w:t>
      </w:r>
      <w:r w:rsidRPr="0053581E">
        <w:rPr>
          <w:rFonts w:hAnsi="宋体" w:cs="Times New Roman" w:hint="eastAsia"/>
        </w:rPr>
        <w:t xml:space="preserve">　　　</w:t>
      </w: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  <w:em w:val="underDot"/>
        </w:rPr>
        <w:t>睨</w:t>
      </w:r>
      <w:r w:rsidRPr="0053581E">
        <w:rPr>
          <w:rFonts w:hAnsi="宋体" w:cs="Times New Roman" w:hint="eastAsia"/>
        </w:rPr>
        <w:t>之</w:t>
      </w:r>
      <w:r w:rsidRPr="0053581E">
        <w:rPr>
          <w:rFonts w:hAnsi="宋体" w:cs="Times New Roman"/>
        </w:rPr>
        <w:t>(A.ní</w:t>
      </w:r>
      <w:r w:rsidRPr="0053581E">
        <w:rPr>
          <w:rFonts w:hAnsi="宋体" w:cs="Times New Roman" w:hint="eastAsia"/>
        </w:rPr>
        <w:t xml:space="preserve">　　</w:t>
      </w:r>
      <w:r w:rsidRPr="0053581E">
        <w:rPr>
          <w:rFonts w:hAnsi="宋体" w:cs="Times New Roman"/>
        </w:rPr>
        <w:t xml:space="preserve"> B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nì)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(3)</w:t>
      </w:r>
      <w:r w:rsidRPr="0053581E">
        <w:rPr>
          <w:rFonts w:hAnsi="宋体" w:cs="Times New Roman" w:hint="eastAsia"/>
          <w:em w:val="underDot"/>
        </w:rPr>
        <w:t>颔</w:t>
      </w:r>
      <w:r w:rsidRPr="0053581E">
        <w:rPr>
          <w:rFonts w:hAnsi="宋体" w:cs="Times New Roman" w:hint="eastAsia"/>
        </w:rPr>
        <w:t>之</w:t>
      </w:r>
      <w:r w:rsidRPr="0053581E">
        <w:rPr>
          <w:rFonts w:hAnsi="宋体" w:cs="Times New Roman"/>
        </w:rPr>
        <w:t>(A.hán     B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hàn)      (4)</w:t>
      </w:r>
      <w:r w:rsidRPr="0053581E">
        <w:rPr>
          <w:rFonts w:hAnsi="宋体" w:cs="Times New Roman" w:hint="eastAsia"/>
          <w:em w:val="underDot"/>
        </w:rPr>
        <w:t>酌</w:t>
      </w:r>
      <w:r w:rsidRPr="0053581E">
        <w:rPr>
          <w:rFonts w:hAnsi="宋体" w:cs="Times New Roman" w:hint="eastAsia"/>
        </w:rPr>
        <w:t>油</w:t>
      </w:r>
      <w:r w:rsidRPr="0053581E">
        <w:rPr>
          <w:rFonts w:hAnsi="宋体" w:cs="Times New Roman"/>
        </w:rPr>
        <w:t>(A.zhuó  B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sháo)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2</w:t>
      </w:r>
      <w:r w:rsidRPr="0053581E">
        <w:rPr>
          <w:rFonts w:hAnsi="宋体" w:cs="Times New Roman" w:hint="eastAsia"/>
        </w:rPr>
        <w:t>．下列各组加点词的意思相同的一项是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 xml:space="preserve">　　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A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 w:hint="eastAsia"/>
          <w:em w:val="underDot"/>
        </w:rPr>
        <w:t>以</w:t>
      </w:r>
      <w:r w:rsidRPr="0053581E">
        <w:rPr>
          <w:rFonts w:hAnsi="宋体" w:cs="Times New Roman" w:hint="eastAsia"/>
        </w:rPr>
        <w:t xml:space="preserve">钱覆其口　　　</w:t>
      </w:r>
      <w:r w:rsidRPr="0053581E">
        <w:rPr>
          <w:rFonts w:hAnsi="宋体" w:cs="Times New Roman" w:hint="eastAsia"/>
          <w:em w:val="underDot"/>
        </w:rPr>
        <w:t>以</w:t>
      </w:r>
      <w:r w:rsidRPr="0053581E">
        <w:rPr>
          <w:rFonts w:hAnsi="宋体" w:cs="Times New Roman" w:hint="eastAsia"/>
        </w:rPr>
        <w:t>我酌油知之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B</w:t>
      </w:r>
      <w:r w:rsidRPr="0053581E">
        <w:rPr>
          <w:rFonts w:hAnsi="宋体" w:cs="Times New Roman" w:hint="eastAsia"/>
        </w:rPr>
        <w:t>．尔安敢轻吾</w:t>
      </w:r>
      <w:r w:rsidRPr="0053581E">
        <w:rPr>
          <w:rFonts w:hAnsi="宋体" w:cs="Times New Roman" w:hint="eastAsia"/>
          <w:em w:val="underDot"/>
        </w:rPr>
        <w:t>射</w:t>
      </w:r>
      <w:r w:rsidRPr="0053581E">
        <w:rPr>
          <w:rFonts w:hAnsi="宋体" w:cs="Times New Roman"/>
        </w:rPr>
        <w:t xml:space="preserve">  </w:t>
      </w:r>
      <w:r w:rsidRPr="0053581E">
        <w:rPr>
          <w:rFonts w:hAnsi="宋体" w:cs="Times New Roman" w:hint="eastAsia"/>
        </w:rPr>
        <w:t>吾</w:t>
      </w:r>
      <w:r w:rsidRPr="0053581E">
        <w:rPr>
          <w:rFonts w:hAnsi="宋体" w:cs="Times New Roman" w:hint="eastAsia"/>
          <w:em w:val="underDot"/>
        </w:rPr>
        <w:t>射</w:t>
      </w:r>
      <w:r w:rsidRPr="0053581E">
        <w:rPr>
          <w:rFonts w:hAnsi="宋体" w:cs="Times New Roman" w:hint="eastAsia"/>
        </w:rPr>
        <w:t>不亦精乎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C</w:t>
      </w:r>
      <w:r w:rsidRPr="0053581E">
        <w:rPr>
          <w:rFonts w:hAnsi="宋体" w:cs="Times New Roman" w:hint="eastAsia"/>
        </w:rPr>
        <w:t>．睨之久而不</w:t>
      </w:r>
      <w:r w:rsidRPr="0053581E">
        <w:rPr>
          <w:rFonts w:hAnsi="宋体" w:cs="Times New Roman" w:hint="eastAsia"/>
          <w:em w:val="underDot"/>
        </w:rPr>
        <w:t>去</w:t>
      </w:r>
      <w:r w:rsidRPr="0053581E">
        <w:rPr>
          <w:rFonts w:hAnsi="宋体" w:cs="Times New Roman"/>
        </w:rPr>
        <w:t xml:space="preserve">  </w:t>
      </w:r>
      <w:r w:rsidRPr="0053581E">
        <w:rPr>
          <w:rFonts w:hAnsi="宋体" w:cs="Times New Roman" w:hint="eastAsia"/>
        </w:rPr>
        <w:t>相</w:t>
      </w:r>
      <w:r w:rsidRPr="0053581E">
        <w:rPr>
          <w:rFonts w:hAnsi="宋体" w:cs="Times New Roman" w:hint="eastAsia"/>
          <w:em w:val="underDot"/>
        </w:rPr>
        <w:t>去</w:t>
      </w:r>
      <w:r w:rsidRPr="0053581E">
        <w:rPr>
          <w:rFonts w:hAnsi="宋体" w:cs="Times New Roman" w:hint="eastAsia"/>
        </w:rPr>
        <w:t>复几许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D</w:t>
      </w:r>
      <w:r w:rsidRPr="0053581E">
        <w:rPr>
          <w:rFonts w:hAnsi="宋体" w:cs="Times New Roman" w:hint="eastAsia"/>
        </w:rPr>
        <w:t>．公亦以此</w:t>
      </w:r>
      <w:r w:rsidRPr="0053581E">
        <w:rPr>
          <w:rFonts w:hAnsi="宋体" w:cs="Times New Roman" w:hint="eastAsia"/>
          <w:em w:val="underDot"/>
        </w:rPr>
        <w:t>自</w:t>
      </w:r>
      <w:r w:rsidRPr="0053581E">
        <w:rPr>
          <w:rFonts w:hAnsi="宋体" w:cs="Times New Roman" w:hint="eastAsia"/>
        </w:rPr>
        <w:t>矜</w:t>
      </w:r>
      <w:r w:rsidRPr="0053581E">
        <w:rPr>
          <w:rFonts w:hAnsi="宋体" w:cs="Times New Roman"/>
        </w:rPr>
        <w:t xml:space="preserve">  </w:t>
      </w:r>
      <w:r w:rsidRPr="0053581E">
        <w:rPr>
          <w:rFonts w:hAnsi="宋体" w:cs="Times New Roman" w:hint="eastAsia"/>
          <w:em w:val="underDot"/>
        </w:rPr>
        <w:t>自</w:t>
      </w:r>
      <w:r w:rsidRPr="0053581E">
        <w:rPr>
          <w:rFonts w:hAnsi="宋体" w:cs="Times New Roman" w:hint="eastAsia"/>
        </w:rPr>
        <w:t>钱孔入，而钱不湿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3</w:t>
      </w:r>
      <w:r w:rsidRPr="0053581E">
        <w:rPr>
          <w:rFonts w:hAnsi="宋体" w:cs="Times New Roman" w:hint="eastAsia"/>
        </w:rPr>
        <w:t>．给下列加点的词选择合适的义项。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只填序号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陈康肃公</w:t>
      </w:r>
      <w:r w:rsidRPr="0053581E">
        <w:rPr>
          <w:rFonts w:hAnsi="宋体" w:cs="Times New Roman" w:hint="eastAsia"/>
          <w:em w:val="underDot"/>
        </w:rPr>
        <w:t>善</w:t>
      </w:r>
      <w:r w:rsidRPr="0053581E">
        <w:rPr>
          <w:rFonts w:hAnsi="宋体" w:cs="Times New Roman" w:hint="eastAsia"/>
        </w:rPr>
        <w:t>射</w:t>
      </w:r>
      <w:r w:rsidRPr="0053581E">
        <w:rPr>
          <w:rFonts w:hAnsi="宋体" w:cs="Times New Roman"/>
        </w:rPr>
        <w:t>(A.</w:t>
      </w:r>
      <w:r w:rsidRPr="0053581E">
        <w:rPr>
          <w:rFonts w:hAnsi="宋体" w:cs="Times New Roman" w:hint="eastAsia"/>
        </w:rPr>
        <w:t xml:space="preserve">善于，擅长　</w:t>
      </w:r>
      <w:r w:rsidRPr="0053581E">
        <w:rPr>
          <w:rFonts w:hAnsi="宋体" w:cs="Times New Roman"/>
        </w:rPr>
        <w:t>B</w:t>
      </w:r>
      <w:r w:rsidRPr="0053581E">
        <w:rPr>
          <w:rFonts w:hAnsi="宋体" w:cs="Times New Roman" w:hint="eastAsia"/>
        </w:rPr>
        <w:t>．喜欢</w:t>
      </w:r>
      <w:r w:rsidRPr="0053581E">
        <w:rPr>
          <w:rFonts w:hAnsi="宋体" w:cs="Times New Roman"/>
        </w:rPr>
        <w:t>)(</w:t>
      </w:r>
      <w:r w:rsidRPr="0053581E">
        <w:rPr>
          <w:rFonts w:hAnsi="宋体" w:cs="Times New Roman" w:hint="eastAsia"/>
        </w:rPr>
        <w:t xml:space="preserve">　　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公亦以此自</w:t>
      </w:r>
      <w:r w:rsidRPr="0053581E">
        <w:rPr>
          <w:rFonts w:hAnsi="宋体" w:cs="Times New Roman" w:hint="eastAsia"/>
          <w:em w:val="underDot"/>
        </w:rPr>
        <w:t>矜</w:t>
      </w:r>
      <w:r w:rsidRPr="0053581E">
        <w:rPr>
          <w:rFonts w:hAnsi="宋体" w:cs="Times New Roman"/>
        </w:rPr>
        <w:t>(A.</w:t>
      </w:r>
      <w:r w:rsidRPr="0053581E">
        <w:rPr>
          <w:rFonts w:hAnsi="宋体" w:cs="Times New Roman" w:hint="eastAsia"/>
        </w:rPr>
        <w:t xml:space="preserve">夸耀　</w:t>
      </w:r>
      <w:r w:rsidRPr="0053581E">
        <w:rPr>
          <w:rFonts w:hAnsi="宋体" w:cs="Times New Roman"/>
        </w:rPr>
        <w:t>B</w:t>
      </w:r>
      <w:r w:rsidRPr="0053581E">
        <w:rPr>
          <w:rFonts w:hAnsi="宋体" w:cs="Times New Roman" w:hint="eastAsia"/>
        </w:rPr>
        <w:t>．矜持</w:t>
      </w:r>
      <w:r w:rsidRPr="0053581E">
        <w:rPr>
          <w:rFonts w:hAnsi="宋体" w:cs="Times New Roman"/>
        </w:rPr>
        <w:t>)(</w:t>
      </w:r>
      <w:r w:rsidRPr="0053581E">
        <w:rPr>
          <w:rFonts w:hAnsi="宋体" w:cs="Times New Roman" w:hint="eastAsia"/>
        </w:rPr>
        <w:t xml:space="preserve">　　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(3)</w:t>
      </w:r>
      <w:r w:rsidRPr="0053581E">
        <w:rPr>
          <w:rFonts w:hAnsi="宋体" w:cs="Times New Roman" w:hint="eastAsia"/>
        </w:rPr>
        <w:t>但手熟</w:t>
      </w:r>
      <w:r w:rsidRPr="0053581E">
        <w:rPr>
          <w:rFonts w:hAnsi="宋体" w:cs="Times New Roman" w:hint="eastAsia"/>
          <w:em w:val="underDot"/>
        </w:rPr>
        <w:t>尔</w:t>
      </w:r>
      <w:r w:rsidRPr="0053581E">
        <w:rPr>
          <w:rFonts w:hAnsi="宋体" w:cs="Times New Roman"/>
        </w:rPr>
        <w:t>(A.</w:t>
      </w:r>
      <w:r w:rsidRPr="0053581E">
        <w:rPr>
          <w:rFonts w:hAnsi="宋体" w:cs="Times New Roman" w:hint="eastAsia"/>
        </w:rPr>
        <w:t xml:space="preserve">你　</w:t>
      </w:r>
      <w:r w:rsidRPr="0053581E">
        <w:rPr>
          <w:rFonts w:hAnsi="宋体" w:cs="Times New Roman"/>
        </w:rPr>
        <w:t>B</w:t>
      </w:r>
      <w:r w:rsidRPr="0053581E">
        <w:rPr>
          <w:rFonts w:hAnsi="宋体" w:cs="Times New Roman" w:hint="eastAsia"/>
        </w:rPr>
        <w:t>．罢了</w:t>
      </w:r>
      <w:r w:rsidRPr="0053581E">
        <w:rPr>
          <w:rFonts w:hAnsi="宋体" w:cs="Times New Roman"/>
        </w:rPr>
        <w:t>)(</w:t>
      </w:r>
      <w:r w:rsidRPr="0053581E">
        <w:rPr>
          <w:rFonts w:hAnsi="宋体" w:cs="Times New Roman" w:hint="eastAsia"/>
        </w:rPr>
        <w:t xml:space="preserve">　　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(4)</w:t>
      </w:r>
      <w:r w:rsidRPr="0053581E">
        <w:rPr>
          <w:rFonts w:hAnsi="宋体" w:cs="Times New Roman" w:hint="eastAsia"/>
        </w:rPr>
        <w:t>尔安敢</w:t>
      </w:r>
      <w:r w:rsidRPr="0053581E">
        <w:rPr>
          <w:rFonts w:hAnsi="宋体" w:cs="Times New Roman" w:hint="eastAsia"/>
          <w:em w:val="underDot"/>
        </w:rPr>
        <w:t>轻</w:t>
      </w:r>
      <w:r w:rsidRPr="0053581E">
        <w:rPr>
          <w:rFonts w:hAnsi="宋体" w:cs="Times New Roman" w:hint="eastAsia"/>
        </w:rPr>
        <w:t>吾射</w:t>
      </w:r>
      <w:r w:rsidRPr="0053581E">
        <w:rPr>
          <w:rFonts w:hAnsi="宋体" w:cs="Times New Roman"/>
        </w:rPr>
        <w:t>(A.</w:t>
      </w:r>
      <w:r w:rsidRPr="0053581E">
        <w:rPr>
          <w:rFonts w:hAnsi="宋体" w:cs="Times New Roman" w:hint="eastAsia"/>
        </w:rPr>
        <w:t xml:space="preserve">以为……轻　</w:t>
      </w:r>
      <w:r w:rsidRPr="0053581E">
        <w:rPr>
          <w:rFonts w:hAnsi="宋体" w:cs="Times New Roman"/>
        </w:rPr>
        <w:t>B</w:t>
      </w:r>
      <w:r w:rsidRPr="0053581E">
        <w:rPr>
          <w:rFonts w:hAnsi="宋体" w:cs="Times New Roman" w:hint="eastAsia"/>
        </w:rPr>
        <w:t>．轻视</w:t>
      </w:r>
      <w:r w:rsidRPr="0053581E">
        <w:rPr>
          <w:rFonts w:hAnsi="宋体" w:cs="Times New Roman"/>
        </w:rPr>
        <w:t>)(</w:t>
      </w:r>
      <w:r w:rsidRPr="0053581E">
        <w:rPr>
          <w:rFonts w:hAnsi="宋体" w:cs="Times New Roman" w:hint="eastAsia"/>
        </w:rPr>
        <w:t xml:space="preserve">　　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4</w:t>
      </w:r>
      <w:r w:rsidRPr="0053581E">
        <w:rPr>
          <w:rFonts w:hAnsi="宋体" w:cs="Times New Roman" w:hint="eastAsia"/>
        </w:rPr>
        <w:t>．用</w:t>
      </w:r>
      <w:r w:rsidRPr="0053581E">
        <w:rPr>
          <w:rFonts w:hAnsi="宋体" w:cs="Times New Roman"/>
        </w:rPr>
        <w:t>“/”</w:t>
      </w:r>
      <w:r w:rsidRPr="0053581E">
        <w:rPr>
          <w:rFonts w:hAnsi="宋体" w:cs="Times New Roman" w:hint="eastAsia"/>
        </w:rPr>
        <w:t>正确标注下列语句的朗读停顿。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每句划两处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见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其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发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矢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十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中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八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乃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取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一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葫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芦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置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于</w:t>
      </w:r>
      <w:r w:rsidRPr="0053581E">
        <w:rPr>
          <w:rFonts w:hAnsi="宋体" w:cs="Times New Roman"/>
        </w:rPr>
        <w:t xml:space="preserve"> </w:t>
      </w:r>
      <w:r w:rsidRPr="0053581E">
        <w:rPr>
          <w:rFonts w:hAnsi="宋体" w:cs="Times New Roman" w:hint="eastAsia"/>
        </w:rPr>
        <w:t>地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5</w:t>
      </w:r>
      <w:r w:rsidRPr="0053581E">
        <w:rPr>
          <w:rFonts w:hAnsi="宋体" w:cs="Times New Roman" w:hint="eastAsia"/>
        </w:rPr>
        <w:t>．用现代汉语翻译下面的句子。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陈康肃公善射，当世无双，公亦以此自矜。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见其发矢十中八九，但微颔之。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(3)</w:t>
      </w:r>
      <w:r w:rsidRPr="0053581E">
        <w:rPr>
          <w:rFonts w:hAnsi="宋体" w:cs="Times New Roman" w:hint="eastAsia"/>
        </w:rPr>
        <w:t>康肃忿然曰：“尔安敢轻吾射！”翁曰：“以我酌油知之。”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(4)</w:t>
      </w:r>
      <w:r w:rsidRPr="0053581E">
        <w:rPr>
          <w:rFonts w:hAnsi="宋体" w:cs="Times New Roman" w:hint="eastAsia"/>
        </w:rPr>
        <w:t>因曰：“我亦无他，惟手熟尔。”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6</w:t>
      </w:r>
      <w:r w:rsidRPr="0053581E">
        <w:rPr>
          <w:rFonts w:hAnsi="宋体" w:cs="Times New Roman" w:hint="eastAsia"/>
        </w:rPr>
        <w:t>．填空。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lastRenderedPageBreak/>
        <w:t>(1)</w:t>
      </w:r>
      <w:r w:rsidRPr="0053581E">
        <w:rPr>
          <w:rFonts w:hAnsi="宋体" w:cs="Times New Roman" w:hint="eastAsia"/>
        </w:rPr>
        <w:t>《卖油翁》选自《</w:t>
      </w:r>
      <w:r w:rsidRPr="0053581E">
        <w:rPr>
          <w:rFonts w:hAnsi="宋体" w:cs="Times New Roman"/>
        </w:rPr>
        <w:t>____________</w:t>
      </w:r>
      <w:r w:rsidRPr="0053581E">
        <w:rPr>
          <w:rFonts w:hAnsi="宋体" w:cs="Times New Roman" w:hint="eastAsia"/>
        </w:rPr>
        <w:t>》，作者</w:t>
      </w:r>
      <w:r w:rsidRPr="0053581E">
        <w:rPr>
          <w:rFonts w:hAnsi="宋体" w:cs="Times New Roman"/>
        </w:rPr>
        <w:t>________</w:t>
      </w:r>
      <w:r w:rsidRPr="0053581E">
        <w:rPr>
          <w:rFonts w:hAnsi="宋体" w:cs="Times New Roman" w:hint="eastAsia"/>
        </w:rPr>
        <w:t>，谥号</w:t>
      </w:r>
      <w:r w:rsidRPr="0053581E">
        <w:rPr>
          <w:rFonts w:hAnsi="宋体" w:cs="Times New Roman"/>
        </w:rPr>
        <w:t>______</w:t>
      </w:r>
      <w:r w:rsidRPr="0053581E">
        <w:rPr>
          <w:rFonts w:hAnsi="宋体" w:cs="Times New Roman" w:hint="eastAsia"/>
        </w:rPr>
        <w:t>，北宋政治家、文学家。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课文主要写了</w:t>
      </w:r>
      <w:r w:rsidRPr="0053581E">
        <w:rPr>
          <w:rFonts w:hAnsi="宋体" w:cs="Times New Roman"/>
        </w:rPr>
        <w:t>__________</w:t>
      </w:r>
      <w:r w:rsidRPr="0053581E">
        <w:rPr>
          <w:rFonts w:hAnsi="宋体" w:cs="Times New Roman" w:hint="eastAsia"/>
        </w:rPr>
        <w:t>和</w:t>
      </w:r>
      <w:r w:rsidRPr="0053581E">
        <w:rPr>
          <w:rFonts w:hAnsi="宋体" w:cs="Times New Roman"/>
        </w:rPr>
        <w:t>__________</w:t>
      </w:r>
      <w:r w:rsidRPr="0053581E">
        <w:rPr>
          <w:rFonts w:hAnsi="宋体" w:cs="Times New Roman" w:hint="eastAsia"/>
        </w:rPr>
        <w:t>两个场面。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(3)</w:t>
      </w:r>
      <w:r w:rsidRPr="0053581E">
        <w:rPr>
          <w:rFonts w:hAnsi="宋体" w:cs="Times New Roman" w:hint="eastAsia"/>
        </w:rPr>
        <w:t>文中写陈尧咨看待自己射技的句子是：</w:t>
      </w:r>
      <w:r w:rsidRPr="0053581E">
        <w:rPr>
          <w:rFonts w:hAnsi="宋体" w:cs="Times New Roman"/>
        </w:rPr>
        <w:t>____________</w:t>
      </w:r>
      <w:r w:rsidRPr="0053581E">
        <w:rPr>
          <w:rFonts w:hAnsi="宋体" w:cs="Times New Roman" w:hint="eastAsia"/>
        </w:rPr>
        <w:t>。这表现了陈尧咨</w:t>
      </w:r>
      <w:r w:rsidRPr="0053581E">
        <w:rPr>
          <w:rFonts w:hAnsi="宋体" w:cs="Times New Roman"/>
        </w:rPr>
        <w:t>__________</w:t>
      </w:r>
      <w:r w:rsidRPr="0053581E">
        <w:rPr>
          <w:rFonts w:hAnsi="宋体" w:cs="Times New Roman" w:hint="eastAsia"/>
        </w:rPr>
        <w:t>的态度。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(4)</w:t>
      </w:r>
      <w:r w:rsidRPr="0053581E">
        <w:rPr>
          <w:rFonts w:hAnsi="宋体" w:cs="Times New Roman" w:hint="eastAsia"/>
        </w:rPr>
        <w:t>从神态上描写卖油翁看待陈尧咨的射技的句子是：</w:t>
      </w:r>
      <w:r w:rsidRPr="0053581E">
        <w:rPr>
          <w:rFonts w:hAnsi="宋体" w:cs="Times New Roman"/>
        </w:rPr>
        <w:t>______________</w:t>
      </w:r>
      <w:r w:rsidRPr="0053581E">
        <w:rPr>
          <w:rFonts w:hAnsi="宋体" w:cs="Times New Roman" w:hint="eastAsia"/>
        </w:rPr>
        <w:t>；</w:t>
      </w:r>
      <w:r w:rsidRPr="0053581E">
        <w:rPr>
          <w:rFonts w:hAnsi="宋体" w:cs="Times New Roman"/>
        </w:rPr>
        <w:t>__________</w:t>
      </w:r>
      <w:r w:rsidRPr="0053581E">
        <w:rPr>
          <w:rFonts w:hAnsi="宋体" w:cs="Times New Roman" w:hint="eastAsia"/>
        </w:rPr>
        <w:t>。表现了他对陈尧咨的射技的</w:t>
      </w:r>
      <w:r w:rsidRPr="0053581E">
        <w:rPr>
          <w:rFonts w:hAnsi="宋体" w:cs="Times New Roman"/>
        </w:rPr>
        <w:t>__________</w:t>
      </w:r>
      <w:r w:rsidRPr="0053581E">
        <w:rPr>
          <w:rFonts w:hAnsi="宋体" w:cs="Times New Roman" w:hint="eastAsia"/>
        </w:rPr>
        <w:t>的态度。从语言上描写卖油翁看待陈尧咨的射技的句子是：</w:t>
      </w:r>
      <w:r w:rsidRPr="0053581E">
        <w:rPr>
          <w:rFonts w:hAnsi="宋体" w:cs="Times New Roman"/>
        </w:rPr>
        <w:t>__________________</w:t>
      </w:r>
      <w:r w:rsidRPr="0053581E">
        <w:rPr>
          <w:rFonts w:hAnsi="宋体" w:cs="Times New Roman" w:hint="eastAsia"/>
        </w:rPr>
        <w:t>。这句话所包含的道理是：</w:t>
      </w:r>
      <w:r w:rsidRPr="0053581E">
        <w:rPr>
          <w:rFonts w:hAnsi="宋体" w:cs="Times New Roman"/>
        </w:rPr>
        <w:t>__________________</w:t>
      </w:r>
      <w:r w:rsidRPr="0053581E">
        <w:rPr>
          <w:rFonts w:hAnsi="宋体" w:cs="Times New Roman" w:hint="eastAsia"/>
        </w:rPr>
        <w:t>。</w:t>
      </w:r>
    </w:p>
    <w:p w:rsidR="00F23D31" w:rsidRPr="0053581E" w:rsidRDefault="00D26794" w:rsidP="00CF0DC4">
      <w:pPr>
        <w:pStyle w:val="a5"/>
        <w:spacing w:line="360" w:lineRule="auto"/>
        <w:rPr>
          <w:rFonts w:hAnsi="宋体" w:cs="Times New Roman"/>
        </w:rPr>
      </w:pP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◆整体感知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7</w:t>
      </w:r>
      <w:r w:rsidRPr="0053581E">
        <w:rPr>
          <w:rFonts w:hAnsi="宋体" w:cs="Times New Roman" w:hint="eastAsia"/>
        </w:rPr>
        <w:t>．认真读课文，完成下面的表格。</w:t>
      </w:r>
    </w:p>
    <w:p w:rsidR="00F23D31" w:rsidRPr="0053581E" w:rsidRDefault="00D26794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6"/>
        <w:gridCol w:w="1436"/>
        <w:gridCol w:w="1436"/>
        <w:gridCol w:w="1436"/>
        <w:gridCol w:w="1436"/>
        <w:gridCol w:w="1436"/>
      </w:tblGrid>
      <w:tr w:rsidR="00EE34EA" w:rsidRPr="0053581E" w:rsidTr="00925940">
        <w:trPr>
          <w:jc w:val="center"/>
        </w:trPr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人物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特长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神态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语言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动作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53581E">
              <w:rPr>
                <w:rFonts w:hAnsi="宋体" w:cs="Times New Roman" w:hint="eastAsia"/>
              </w:rPr>
              <w:t>性格特点</w:t>
            </w:r>
          </w:p>
        </w:tc>
      </w:tr>
      <w:tr w:rsidR="00EE34EA" w:rsidRPr="0053581E" w:rsidTr="00925940">
        <w:trPr>
          <w:jc w:val="center"/>
        </w:trPr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陈尧咨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①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忿然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③</w:t>
            </w:r>
          </w:p>
        </w:tc>
        <w:tc>
          <w:tcPr>
            <w:tcW w:w="1436" w:type="dxa"/>
            <w:vAlign w:val="center"/>
          </w:tcPr>
          <w:p w:rsidR="00F23D31" w:rsidRPr="0053581E" w:rsidRDefault="00D26794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53581E">
              <w:rPr>
                <w:rFonts w:hAnsi="宋体" w:cs="Times New Roman" w:hint="eastAsia"/>
              </w:rPr>
              <w:t>⑤</w:t>
            </w:r>
          </w:p>
        </w:tc>
      </w:tr>
      <w:tr w:rsidR="00EE34EA" w:rsidRPr="0053581E" w:rsidTr="00925940">
        <w:trPr>
          <w:jc w:val="center"/>
        </w:trPr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卖油翁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酌油：</w:t>
            </w:r>
          </w:p>
        </w:tc>
        <w:tc>
          <w:tcPr>
            <w:tcW w:w="1436" w:type="dxa"/>
            <w:vAlign w:val="center"/>
          </w:tcPr>
          <w:p w:rsidR="00F23D31" w:rsidRPr="0053581E" w:rsidRDefault="00D26794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F23D31" w:rsidRPr="0053581E" w:rsidRDefault="00D26794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F23D31" w:rsidRPr="0053581E" w:rsidRDefault="00D26794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F23D31" w:rsidRPr="0053581E" w:rsidRDefault="00D26794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EE34EA" w:rsidRPr="0053581E" w:rsidTr="00925940">
        <w:trPr>
          <w:jc w:val="center"/>
        </w:trPr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自钱孔入，而钱不湿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②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以我酌油知之；我亦无他，惟手熟尔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④</w:t>
            </w:r>
          </w:p>
        </w:tc>
        <w:tc>
          <w:tcPr>
            <w:tcW w:w="1436" w:type="dxa"/>
            <w:vAlign w:val="center"/>
          </w:tcPr>
          <w:p w:rsidR="00F23D31" w:rsidRPr="0053581E" w:rsidRDefault="00ED642B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3581E">
              <w:rPr>
                <w:rFonts w:hAnsi="宋体" w:cs="Times New Roman" w:hint="eastAsia"/>
              </w:rPr>
              <w:t>沉稳、谦虚</w:t>
            </w:r>
          </w:p>
        </w:tc>
        <w:tc>
          <w:tcPr>
            <w:tcW w:w="1436" w:type="dxa"/>
            <w:vAlign w:val="center"/>
          </w:tcPr>
          <w:p w:rsidR="00F23D31" w:rsidRPr="0053581E" w:rsidRDefault="00D26794" w:rsidP="00CF0DC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①</w:t>
      </w: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②</w:t>
      </w: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③</w:t>
      </w: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④</w:t>
      </w: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⑤</w:t>
      </w: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8</w:t>
      </w:r>
      <w:r w:rsidRPr="0053581E">
        <w:rPr>
          <w:rFonts w:hAnsi="宋体" w:cs="Times New Roman" w:hint="eastAsia"/>
        </w:rPr>
        <w:t>．“公亦以此自矜”一句在文中有什么作用？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9</w:t>
      </w:r>
      <w:r w:rsidRPr="0053581E">
        <w:rPr>
          <w:rFonts w:hAnsi="宋体" w:cs="Times New Roman" w:hint="eastAsia"/>
        </w:rPr>
        <w:t>．课文描述陈尧咨射箭和卖油翁酌油的两段文字，哪一段写得比较详细？哪一段写得比较简略？为什么？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lastRenderedPageBreak/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10</w:t>
      </w:r>
      <w:r w:rsidRPr="0053581E">
        <w:rPr>
          <w:rFonts w:hAnsi="宋体" w:cs="Times New Roman" w:hint="eastAsia"/>
        </w:rPr>
        <w:t>．谈谈你对“康肃笑而遣之”一句中的“笑”字的理解。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11</w:t>
      </w:r>
      <w:r w:rsidRPr="0053581E">
        <w:rPr>
          <w:rFonts w:hAnsi="宋体" w:cs="Times New Roman" w:hint="eastAsia"/>
        </w:rPr>
        <w:t>．本文通过讲故事阐明道理，说说你从这个故事中得到的启示。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◆课外阅读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阅读下文，回答问题。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3581E">
        <w:rPr>
          <w:rFonts w:hAnsi="宋体" w:cs="Times New Roman" w:hint="eastAsia"/>
        </w:rPr>
        <w:t>卖蒜老叟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3581E">
        <w:rPr>
          <w:rFonts w:hAnsi="宋体" w:cs="Times New Roman"/>
        </w:rPr>
        <w:t>[</w:t>
      </w:r>
      <w:r w:rsidRPr="0053581E">
        <w:rPr>
          <w:rFonts w:hAnsi="宋体" w:cs="Times New Roman" w:hint="eastAsia"/>
        </w:rPr>
        <w:t>清</w:t>
      </w:r>
      <w:r w:rsidRPr="0053581E">
        <w:rPr>
          <w:rFonts w:hAnsi="宋体" w:cs="Times New Roman"/>
        </w:rPr>
        <w:t xml:space="preserve">] </w:t>
      </w:r>
      <w:r w:rsidRPr="0053581E">
        <w:rPr>
          <w:rFonts w:hAnsi="宋体" w:cs="Times New Roman" w:hint="eastAsia"/>
        </w:rPr>
        <w:t>袁　枚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南阳杨二相公精于拳术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每至演武场传授枪棒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观者如堵。一日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有卖蒜叟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咳嗽不绝声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旁睨而揶揄之。杨大怒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招叟至前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以拳打砖墙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陷入尺许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傲之曰：“叟能如是乎？”叟曰：“君能打墙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不能打人。”杨骂曰：“老奴能受我打乎？打死勿怨！”叟笑曰：“垂死之年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能以一死成君之名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死亦何怨！”老人自缚于树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解衣露腹。杨故取势于十步外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奋拳击之。老人寂然无声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但见杨双膝跪地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叩头曰：“晚生知罪矣。”拔其拳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已夹入老人腹中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坚不可出。哀求良久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老人鼓腹纵之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已跌出一石桥外矣。老人徐徐负蒜而归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宋体" w:hint="eastAsia"/>
        </w:rPr>
        <w:t>卒不肯告人姓氏。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12</w:t>
      </w:r>
      <w:r w:rsidRPr="0053581E">
        <w:rPr>
          <w:rFonts w:hAnsi="宋体" w:cs="Times New Roman" w:hint="eastAsia"/>
        </w:rPr>
        <w:t>．结合语境，解释下列句中加点的词。</w:t>
      </w:r>
      <w:r w:rsidRPr="0053581E">
        <w:rPr>
          <w:rFonts w:hAnsi="宋体" w:cs="Times New Roman"/>
        </w:rPr>
        <w:t>(2</w:t>
      </w:r>
      <w:r w:rsidRPr="0053581E">
        <w:rPr>
          <w:rFonts w:hAnsi="宋体" w:cs="Times New Roman" w:hint="eastAsia"/>
        </w:rPr>
        <w:t>分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旁</w:t>
      </w:r>
      <w:r w:rsidRPr="0053581E">
        <w:rPr>
          <w:rFonts w:hAnsi="宋体" w:cs="Times New Roman" w:hint="eastAsia"/>
          <w:em w:val="underDot"/>
        </w:rPr>
        <w:t>睨</w:t>
      </w:r>
      <w:r w:rsidRPr="0053581E">
        <w:rPr>
          <w:rFonts w:hAnsi="宋体" w:cs="Times New Roman" w:hint="eastAsia"/>
        </w:rPr>
        <w:t>而揶揄之</w:t>
      </w:r>
      <w:r w:rsidRPr="0053581E">
        <w:rPr>
          <w:rFonts w:hAnsi="宋体" w:cs="Times New Roman"/>
        </w:rPr>
        <w:t>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  <w:em w:val="underDot"/>
        </w:rPr>
        <w:t>卒</w:t>
      </w:r>
      <w:r w:rsidRPr="0053581E">
        <w:rPr>
          <w:rFonts w:hAnsi="宋体" w:cs="Times New Roman" w:hint="eastAsia"/>
        </w:rPr>
        <w:t>不肯告人姓氏</w:t>
      </w:r>
      <w:r w:rsidRPr="0053581E">
        <w:rPr>
          <w:rFonts w:hAnsi="宋体" w:cs="Times New Roman"/>
        </w:rPr>
        <w:t>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13</w:t>
      </w:r>
      <w:r w:rsidRPr="0053581E">
        <w:rPr>
          <w:rFonts w:hAnsi="宋体" w:cs="Times New Roman" w:hint="eastAsia"/>
        </w:rPr>
        <w:t>．用现代汉语翻译下面的句子。</w:t>
      </w:r>
      <w:r w:rsidRPr="0053581E">
        <w:rPr>
          <w:rFonts w:hAnsi="宋体" w:cs="Times New Roman"/>
        </w:rPr>
        <w:t>(2</w:t>
      </w:r>
      <w:r w:rsidRPr="0053581E">
        <w:rPr>
          <w:rFonts w:hAnsi="宋体" w:cs="Times New Roman" w:hint="eastAsia"/>
        </w:rPr>
        <w:t>分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哀求良久，老人鼓腹纵之，已跌出一石桥外矣。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14</w:t>
      </w:r>
      <w:r w:rsidRPr="0053581E">
        <w:rPr>
          <w:rFonts w:hAnsi="宋体" w:cs="Times New Roman" w:hint="eastAsia"/>
        </w:rPr>
        <w:t>．选文塑造了两个人物：杨二相公和卖蒜老叟。这两个人物各自有怎样的特点？</w:t>
      </w:r>
      <w:r w:rsidRPr="0053581E">
        <w:rPr>
          <w:rFonts w:hAnsi="宋体" w:cs="Times New Roman"/>
        </w:rPr>
        <w:t>(4</w:t>
      </w:r>
      <w:r w:rsidRPr="0053581E">
        <w:rPr>
          <w:rFonts w:hAnsi="宋体" w:cs="Times New Roman" w:hint="eastAsia"/>
        </w:rPr>
        <w:t>分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15</w:t>
      </w:r>
      <w:r w:rsidRPr="0053581E">
        <w:rPr>
          <w:rFonts w:hAnsi="宋体" w:cs="Times New Roman" w:hint="eastAsia"/>
        </w:rPr>
        <w:t>．你读了这则故事以后受到了怎样的启发？</w:t>
      </w:r>
      <w:r w:rsidRPr="0053581E">
        <w:rPr>
          <w:rFonts w:hAnsi="宋体" w:cs="Times New Roman"/>
        </w:rPr>
        <w:t>(3</w:t>
      </w:r>
      <w:r w:rsidRPr="0053581E">
        <w:rPr>
          <w:rFonts w:hAnsi="宋体" w:cs="Times New Roman" w:hint="eastAsia"/>
        </w:rPr>
        <w:t>分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lastRenderedPageBreak/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D26794" w:rsidP="00ED642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16</w:t>
      </w:r>
      <w:r w:rsidRPr="0053581E">
        <w:rPr>
          <w:rFonts w:hAnsi="宋体" w:cs="Times New Roman" w:hint="eastAsia"/>
        </w:rPr>
        <w:t>．根据要求，回答问题。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“礼”是中华传统文化的重要内容，知书达礼是学校的育人目标之一。学校在打造“礼仪校园”的过程中，准备开展以“学礼</w:t>
      </w:r>
      <w:r w:rsidRPr="0053581E">
        <w:rPr>
          <w:rFonts w:hAnsi="宋体" w:cs="Times New Roman"/>
        </w:rPr>
        <w:t>·</w:t>
      </w:r>
      <w:r w:rsidRPr="0053581E">
        <w:rPr>
          <w:rFonts w:hAnsi="宋体" w:cs="Times New Roman" w:hint="eastAsia"/>
        </w:rPr>
        <w:t>明礼</w:t>
      </w:r>
      <w:r w:rsidRPr="0053581E">
        <w:rPr>
          <w:rFonts w:hAnsi="宋体" w:cs="Times New Roman"/>
        </w:rPr>
        <w:t>·</w:t>
      </w:r>
      <w:r w:rsidRPr="0053581E">
        <w:rPr>
          <w:rFonts w:hAnsi="宋体" w:cs="Times New Roman" w:hint="eastAsia"/>
        </w:rPr>
        <w:t>守礼”为主题的综合性学习活动。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你所在班级的研究选题是“学生校园礼仪规范”，请你分条列举“学生校园礼仪规范”应该包含的具体内容，写出三条即可。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在以“做知书达礼的中学生”为主题的班会上，同学们正在热烈讨论遵守《学生校园礼仪规范》的意义。现在该你发言了，你将说点什么呢？请用简明、连贯、得体的语言写下你要说的话。</w:t>
      </w:r>
      <w:r w:rsidRPr="0053581E">
        <w:rPr>
          <w:rFonts w:hAnsi="宋体" w:cs="Times New Roman"/>
        </w:rPr>
        <w:t>(100</w:t>
      </w:r>
      <w:r w:rsidRPr="0053581E">
        <w:rPr>
          <w:rFonts w:hAnsi="宋体" w:cs="Times New Roman" w:hint="eastAsia"/>
        </w:rPr>
        <w:t>～</w:t>
      </w:r>
      <w:r w:rsidRPr="0053581E">
        <w:rPr>
          <w:rFonts w:hAnsi="宋体" w:cs="Times New Roman"/>
        </w:rPr>
        <w:t>120</w:t>
      </w:r>
      <w:r w:rsidRPr="0053581E">
        <w:rPr>
          <w:rFonts w:hAnsi="宋体" w:cs="Times New Roman" w:hint="eastAsia"/>
        </w:rPr>
        <w:t>字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________________________________________________________________________</w:t>
      </w:r>
    </w:p>
    <w:p w:rsidR="00F23D31" w:rsidRPr="0053581E" w:rsidRDefault="00D26794" w:rsidP="00CF0DC4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</w:p>
    <w:p w:rsidR="00F23D31" w:rsidRPr="0053581E" w:rsidRDefault="00ED642B">
      <w:pPr>
        <w:widowControl/>
        <w:jc w:val="left"/>
        <w:rPr>
          <w:rFonts w:ascii="宋体" w:hAnsi="宋体"/>
          <w:b/>
          <w:szCs w:val="30"/>
        </w:rPr>
      </w:pPr>
      <w:r w:rsidRPr="0053581E">
        <w:rPr>
          <w:rFonts w:ascii="宋体" w:hAnsi="宋体"/>
          <w:b/>
          <w:szCs w:val="30"/>
        </w:rPr>
        <w:br w:type="page"/>
      </w:r>
    </w:p>
    <w:p w:rsidR="00F23D31" w:rsidRPr="0053581E" w:rsidRDefault="00ED642B" w:rsidP="00CF0DC4">
      <w:pPr>
        <w:tabs>
          <w:tab w:val="left" w:pos="1064"/>
        </w:tabs>
        <w:spacing w:line="360" w:lineRule="auto"/>
        <w:jc w:val="center"/>
        <w:rPr>
          <w:rFonts w:ascii="宋体" w:hAnsi="宋体"/>
          <w:b/>
          <w:szCs w:val="30"/>
        </w:rPr>
      </w:pPr>
      <w:r w:rsidRPr="0053581E">
        <w:rPr>
          <w:rFonts w:ascii="宋体" w:hAnsi="宋体" w:hint="eastAsia"/>
          <w:b/>
          <w:szCs w:val="30"/>
        </w:rPr>
        <w:t>详解详析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(1)A</w:t>
      </w:r>
      <w:r w:rsidRPr="0053581E">
        <w:rPr>
          <w:rFonts w:hAnsi="宋体" w:cs="Times New Roman" w:hint="eastAsia"/>
        </w:rPr>
        <w:t xml:space="preserve">　</w:t>
      </w:r>
      <w:r w:rsidRPr="0053581E">
        <w:rPr>
          <w:rFonts w:hAnsi="宋体" w:cs="Times New Roman"/>
        </w:rPr>
        <w:t>(2)B</w:t>
      </w:r>
      <w:r w:rsidRPr="0053581E">
        <w:rPr>
          <w:rFonts w:hAnsi="宋体" w:cs="Times New Roman" w:hint="eastAsia"/>
        </w:rPr>
        <w:t xml:space="preserve">　</w:t>
      </w:r>
      <w:r w:rsidRPr="0053581E">
        <w:rPr>
          <w:rFonts w:hAnsi="宋体" w:cs="Times New Roman"/>
        </w:rPr>
        <w:t>(3)B</w:t>
      </w:r>
      <w:r w:rsidRPr="0053581E">
        <w:rPr>
          <w:rFonts w:hAnsi="宋体" w:cs="Times New Roman" w:hint="eastAsia"/>
        </w:rPr>
        <w:t xml:space="preserve">　</w:t>
      </w:r>
      <w:r w:rsidRPr="0053581E">
        <w:rPr>
          <w:rFonts w:hAnsi="宋体" w:cs="Times New Roman"/>
        </w:rPr>
        <w:t>(4)A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2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B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3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(1)A</w:t>
      </w:r>
      <w:r w:rsidRPr="0053581E">
        <w:rPr>
          <w:rFonts w:hAnsi="宋体" w:cs="Times New Roman" w:hint="eastAsia"/>
        </w:rPr>
        <w:t xml:space="preserve">　</w:t>
      </w:r>
      <w:r w:rsidRPr="0053581E">
        <w:rPr>
          <w:rFonts w:hAnsi="宋体" w:cs="Times New Roman"/>
        </w:rPr>
        <w:t>(2)A</w:t>
      </w:r>
      <w:r w:rsidRPr="0053581E">
        <w:rPr>
          <w:rFonts w:hAnsi="宋体" w:cs="Times New Roman" w:hint="eastAsia"/>
        </w:rPr>
        <w:t xml:space="preserve">　</w:t>
      </w:r>
      <w:r w:rsidRPr="0053581E">
        <w:rPr>
          <w:rFonts w:hAnsi="宋体" w:cs="Times New Roman"/>
        </w:rPr>
        <w:t>(3)B</w:t>
      </w:r>
      <w:r w:rsidRPr="0053581E">
        <w:rPr>
          <w:rFonts w:hAnsi="宋体" w:cs="Times New Roman" w:hint="eastAsia"/>
        </w:rPr>
        <w:t xml:space="preserve">　</w:t>
      </w:r>
      <w:r w:rsidRPr="0053581E">
        <w:rPr>
          <w:rFonts w:hAnsi="宋体" w:cs="Times New Roman"/>
        </w:rPr>
        <w:t>(4)B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4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见其</w:t>
      </w:r>
      <w:r w:rsidRPr="0053581E">
        <w:rPr>
          <w:rFonts w:hAnsi="宋体" w:cs="Times New Roman"/>
        </w:rPr>
        <w:t>/</w:t>
      </w:r>
      <w:r w:rsidRPr="0053581E">
        <w:rPr>
          <w:rFonts w:hAnsi="宋体" w:cs="Times New Roman" w:hint="eastAsia"/>
        </w:rPr>
        <w:t>发矢</w:t>
      </w:r>
      <w:r w:rsidRPr="0053581E">
        <w:rPr>
          <w:rFonts w:hAnsi="宋体" w:cs="Times New Roman"/>
        </w:rPr>
        <w:t>/</w:t>
      </w:r>
      <w:r w:rsidRPr="0053581E">
        <w:rPr>
          <w:rFonts w:hAnsi="宋体" w:cs="Times New Roman" w:hint="eastAsia"/>
        </w:rPr>
        <w:t>十中八九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乃</w:t>
      </w:r>
      <w:r w:rsidRPr="0053581E">
        <w:rPr>
          <w:rFonts w:hAnsi="宋体" w:cs="Times New Roman"/>
        </w:rPr>
        <w:t>/</w:t>
      </w:r>
      <w:r w:rsidRPr="0053581E">
        <w:rPr>
          <w:rFonts w:hAnsi="宋体" w:cs="Times New Roman" w:hint="eastAsia"/>
        </w:rPr>
        <w:t>取一葫芦</w:t>
      </w:r>
      <w:r w:rsidRPr="0053581E">
        <w:rPr>
          <w:rFonts w:hAnsi="宋体" w:cs="Times New Roman"/>
        </w:rPr>
        <w:t>/</w:t>
      </w:r>
      <w:r w:rsidRPr="0053581E">
        <w:rPr>
          <w:rFonts w:hAnsi="宋体" w:cs="Times New Roman" w:hint="eastAsia"/>
        </w:rPr>
        <w:t>置于地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5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康肃公陈尧咨擅长射箭，当时世上没有人能和他相比，他也凭着这一点自夸。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(2)(</w:t>
      </w:r>
      <w:r w:rsidRPr="0053581E">
        <w:rPr>
          <w:rFonts w:hAnsi="宋体" w:cs="Times New Roman" w:hint="eastAsia"/>
        </w:rPr>
        <w:t>卖油翁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看到他射十箭能中八九箭，只是微微地点点头。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(3)</w:t>
      </w:r>
      <w:r w:rsidRPr="0053581E">
        <w:rPr>
          <w:rFonts w:hAnsi="宋体" w:cs="Times New Roman" w:hint="eastAsia"/>
        </w:rPr>
        <w:t>康肃公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听后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气愤地说：“你怎么敢轻视我射箭的本领！”老翁说：“凭我倒油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的经验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知道这个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道理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。”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(4)(</w:t>
      </w:r>
      <w:r w:rsidRPr="0053581E">
        <w:rPr>
          <w:rFonts w:hAnsi="宋体" w:cs="Times New Roman" w:hint="eastAsia"/>
        </w:rPr>
        <w:t>卖油翁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于是说：“我也没有别的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奥妙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，只是手熟罢了。”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6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归田录　欧阳修　文忠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射箭　酌油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(3)</w:t>
      </w:r>
      <w:r w:rsidRPr="0053581E">
        <w:rPr>
          <w:rFonts w:hAnsi="宋体" w:cs="Times New Roman" w:hint="eastAsia"/>
        </w:rPr>
        <w:t>公亦以此自矜　自矜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或骄傲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(4)</w:t>
      </w:r>
      <w:r w:rsidRPr="0053581E">
        <w:rPr>
          <w:rFonts w:hAnsi="宋体" w:cs="Times New Roman" w:hint="eastAsia"/>
        </w:rPr>
        <w:t>睨之　但微颔之　轻视　无他，但手熟尔　熟能生巧</w:t>
      </w:r>
      <w:r w:rsidRPr="0053581E">
        <w:rPr>
          <w:rFonts w:hAnsi="宋体" w:cs="Times New Roman"/>
        </w:rPr>
        <w:t xml:space="preserve"> 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7</w:t>
      </w:r>
      <w:r w:rsidRPr="0053581E">
        <w:rPr>
          <w:rFonts w:hAnsi="宋体" w:cs="Times New Roman" w:hint="eastAsia"/>
        </w:rPr>
        <w:t>．①善射：当世无双；发矢十中八九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②睨之；但微颔之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③汝亦知射乎？吾射不亦精乎？尔安敢轻吾射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④取、置、覆、酌、沥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⑤傲慢、自以为是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8</w:t>
      </w:r>
      <w:r w:rsidRPr="0053581E">
        <w:rPr>
          <w:rFonts w:hAnsi="宋体" w:cs="Times New Roman" w:hint="eastAsia"/>
        </w:rPr>
        <w:t>．点明人物的性格特点，为后文埋下伏笔。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9</w:t>
      </w:r>
      <w:r w:rsidRPr="0053581E">
        <w:rPr>
          <w:rFonts w:hAnsi="宋体" w:cs="Times New Roman" w:hint="eastAsia"/>
        </w:rPr>
        <w:t>．写卖油翁酌油的文字比较详细，写陈尧咨射箭的文字比较简略。这是刻画人物和表达中心的需要。详写卖油翁酌油技艺的高超，突出他以理服人、以“酌油”技艺制胜的形象；写陈尧咨的射技只用了“十中八九”几个字简略叙述，但对他的语言、神态作了较详细的描写。这样写突出了各自的性格，也突出了文章中心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10</w:t>
      </w:r>
      <w:r w:rsidRPr="0053581E">
        <w:rPr>
          <w:rFonts w:hAnsi="宋体" w:cs="Times New Roman" w:hint="eastAsia"/>
        </w:rPr>
        <w:t>．一方面表现了陈尧咨对卖油翁的高超技艺及其所说道理的肯定，另一方面是为了掩饰自己的尴尬。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11</w:t>
      </w:r>
      <w:r w:rsidRPr="0053581E">
        <w:rPr>
          <w:rFonts w:hAnsi="宋体" w:cs="Times New Roman" w:hint="eastAsia"/>
        </w:rPr>
        <w:t>．示例：熟能生巧；人各有所长，即使自己有什么长处，也不能骄傲自大。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12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斜着眼看。</w:t>
      </w: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最终。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lastRenderedPageBreak/>
        <w:t>13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杨二向老人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哀求了很久，老人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才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把肚子一挺放开杨二，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只见杨二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已经跌到一座石桥外面去了。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14</w:t>
      </w:r>
      <w:r w:rsidRPr="0053581E">
        <w:rPr>
          <w:rFonts w:hAnsi="宋体" w:cs="Times New Roman" w:hint="eastAsia"/>
        </w:rPr>
        <w:t>．杨二相公：骄傲自大，仗着自己精于拳术，哗众取宠，炫耀于世。卖蒜老叟：武艺超群，深藏不露。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15</w:t>
      </w:r>
      <w:r w:rsidRPr="0053581E">
        <w:rPr>
          <w:rFonts w:hAnsi="宋体" w:cs="Times New Roman" w:hint="eastAsia"/>
        </w:rPr>
        <w:t>．示例：强中自有强中手，不要骄傲自大，否则就会吃亏。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[</w:t>
      </w:r>
      <w:r w:rsidRPr="0053581E">
        <w:rPr>
          <w:rFonts w:hAnsi="宋体" w:cs="Times New Roman" w:hint="eastAsia"/>
        </w:rPr>
        <w:t>参考译文</w:t>
      </w:r>
      <w:r w:rsidRPr="0053581E">
        <w:rPr>
          <w:rFonts w:hAnsi="宋体" w:cs="Times New Roman"/>
        </w:rPr>
        <w:t>]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 w:hint="eastAsia"/>
        </w:rPr>
        <w:t>南阳有个叫杨二的人精通拳术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每当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他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在演武场传授枪棒技法时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围观的人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非常多</w:t>
      </w:r>
      <w:r w:rsidRPr="0053581E">
        <w:rPr>
          <w:rFonts w:hAnsi="宋体" w:cs="Times New Roman"/>
        </w:rPr>
        <w:t>)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像一堵墙一样。有一天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有一个卖蒜的老人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不停地咳嗽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在旁边斜着眼睛看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宋体" w:hint="eastAsia"/>
        </w:rPr>
        <w:t>还出言嘲笑他</w:t>
      </w:r>
      <w:r w:rsidRPr="0053581E">
        <w:rPr>
          <w:rFonts w:hAnsi="宋体" w:cs="Times New Roman" w:hint="eastAsia"/>
        </w:rPr>
        <w:t>。杨二非常生气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宋体" w:hint="eastAsia"/>
        </w:rPr>
        <w:t>把老人叫过来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在他面前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用拳头打砖墙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拳头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陷入砖墙一尺多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然后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傲慢地对老人说：“老头能够像我这样吗？”老人说：“你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这样也就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能打墙壁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却不能打人。”杨二怒喝道：“老家伙能让我打上一拳吗？被打死了不要怨恨我！”老人笑着说：“我到了快要死的年纪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如果我死了能够成全你的名声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死了也没什么可怨恨的！”老人把自己捆在树上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脱掉衣服露出肚皮。杨二故意在十步外摆好姿势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举起拳头用力向老人打去。老人一点儿声音也没有发出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只看到杨二双膝跪倒在地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向老人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磕着头说：“晚辈知道错了。”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原来当杨二想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拔出拳头时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却发现拳头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已经被夹在老人的肚皮里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动弹不得。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杨二向老人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哀求了很久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老人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才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把肚子一挺放开杨二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只见杨二</w:t>
      </w:r>
      <w:r w:rsidRPr="0053581E">
        <w:rPr>
          <w:rFonts w:hAnsi="宋体" w:cs="Times New Roman"/>
        </w:rPr>
        <w:t>)</w:t>
      </w:r>
      <w:r w:rsidRPr="0053581E">
        <w:rPr>
          <w:rFonts w:hAnsi="宋体" w:cs="Times New Roman" w:hint="eastAsia"/>
        </w:rPr>
        <w:t>已经跌到一座石桥外面去了。老人慢慢地背着他的蒜走了</w:t>
      </w:r>
      <w:r w:rsidRPr="0053581E">
        <w:rPr>
          <w:rFonts w:hAnsi="宋体" w:cs="MingLiU_HKSCS" w:hint="eastAsia"/>
        </w:rPr>
        <w:t>，</w:t>
      </w:r>
      <w:r w:rsidRPr="0053581E">
        <w:rPr>
          <w:rFonts w:hAnsi="宋体" w:cs="Times New Roman" w:hint="eastAsia"/>
        </w:rPr>
        <w:t>始终不肯告诉大家他的姓氏。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16</w:t>
      </w:r>
      <w:r w:rsidRPr="0053581E">
        <w:rPr>
          <w:rFonts w:hAnsi="宋体" w:cs="Times New Roman" w:hint="eastAsia"/>
        </w:rPr>
        <w:t>．</w:t>
      </w:r>
      <w:r w:rsidRPr="0053581E">
        <w:rPr>
          <w:rFonts w:hAnsi="宋体" w:cs="Times New Roman"/>
        </w:rPr>
        <w:t>(1)</w:t>
      </w:r>
      <w:r w:rsidRPr="0053581E">
        <w:rPr>
          <w:rFonts w:hAnsi="宋体" w:cs="Times New Roman" w:hint="eastAsia"/>
        </w:rPr>
        <w:t>略。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可从课堂学习、课间休息、课外活动等方面拟写</w:t>
      </w:r>
      <w:r w:rsidRPr="0053581E">
        <w:rPr>
          <w:rFonts w:hAnsi="宋体" w:cs="Times New Roman"/>
        </w:rPr>
        <w:t>)</w:t>
      </w:r>
    </w:p>
    <w:p w:rsidR="00F23D31" w:rsidRPr="0053581E" w:rsidRDefault="00ED642B" w:rsidP="00ED642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3581E">
        <w:rPr>
          <w:rFonts w:hAnsi="宋体" w:cs="Times New Roman"/>
        </w:rPr>
        <w:t>(2)</w:t>
      </w:r>
      <w:r w:rsidRPr="0053581E">
        <w:rPr>
          <w:rFonts w:hAnsi="宋体" w:cs="Times New Roman" w:hint="eastAsia"/>
        </w:rPr>
        <w:t>略。</w:t>
      </w:r>
      <w:r w:rsidRPr="0053581E">
        <w:rPr>
          <w:rFonts w:hAnsi="宋体" w:cs="Times New Roman"/>
        </w:rPr>
        <w:t>(</w:t>
      </w:r>
      <w:r w:rsidRPr="0053581E">
        <w:rPr>
          <w:rFonts w:hAnsi="宋体" w:cs="Times New Roman" w:hint="eastAsia"/>
        </w:rPr>
        <w:t>扣住遵守规范的意义作答，言之成理、语句通顺即可</w:t>
      </w:r>
      <w:r w:rsidRPr="0053581E">
        <w:rPr>
          <w:rFonts w:hAnsi="宋体" w:cs="Times New Roman"/>
        </w:rPr>
        <w:t>)</w:t>
      </w:r>
    </w:p>
    <w:p w:rsidR="00F23D31" w:rsidRPr="0053581E" w:rsidRDefault="00D26794" w:rsidP="00B82D3A">
      <w:pPr>
        <w:tabs>
          <w:tab w:val="left" w:pos="1064"/>
        </w:tabs>
        <w:rPr>
          <w:rFonts w:ascii="宋体" w:hAnsi="宋体"/>
          <w:b/>
          <w:szCs w:val="30"/>
        </w:rPr>
      </w:pPr>
    </w:p>
    <w:sectPr w:rsidR="00F23D31" w:rsidRPr="0053581E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794" w:rsidRDefault="00D26794" w:rsidP="00EE34EA">
      <w:r>
        <w:separator/>
      </w:r>
    </w:p>
  </w:endnote>
  <w:endnote w:type="continuationSeparator" w:id="1">
    <w:p w:rsidR="00D26794" w:rsidRDefault="00D26794" w:rsidP="00EE3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42B" w:rsidRDefault="00BB5F70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D64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642B" w:rsidRDefault="00ED642B" w:rsidP="00ED642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42B" w:rsidRDefault="00BB5F70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D642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581E">
      <w:rPr>
        <w:rStyle w:val="a7"/>
        <w:noProof/>
      </w:rPr>
      <w:t>6</w:t>
    </w:r>
    <w:r>
      <w:rPr>
        <w:rStyle w:val="a7"/>
      </w:rPr>
      <w:fldChar w:fldCharType="end"/>
    </w:r>
  </w:p>
  <w:p w:rsidR="00ED642B" w:rsidRDefault="00ED642B" w:rsidP="00ED642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794" w:rsidRDefault="00D26794" w:rsidP="00EE34EA">
      <w:r>
        <w:separator/>
      </w:r>
    </w:p>
  </w:footnote>
  <w:footnote w:type="continuationSeparator" w:id="1">
    <w:p w:rsidR="00D26794" w:rsidRDefault="00D26794" w:rsidP="00EE34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D31" w:rsidRDefault="00BB5F7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D31" w:rsidRDefault="00BB5F7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4EA"/>
    <w:rsid w:val="0053581E"/>
    <w:rsid w:val="00BB5F70"/>
    <w:rsid w:val="00D26794"/>
    <w:rsid w:val="00ED642B"/>
    <w:rsid w:val="00EE3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D6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831</Words>
  <Characters>4737</Characters>
  <Application>Microsoft Office Word</Application>
  <DocSecurity>0</DocSecurity>
  <Lines>39</Lines>
  <Paragraphs>11</Paragraphs>
  <ScaleCrop>false</ScaleCrop>
  <Manager> </Manager>
  <Company> </Company>
  <LinksUpToDate>false</LinksUpToDate>
  <CharactersWithSpaces>5557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2019-03-06T06:37:00Z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