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712" w:rsidRPr="00F70D0A" w:rsidRDefault="00F70D0A" w:rsidP="00F70D0A">
      <w:pPr>
        <w:jc w:val="center"/>
        <w:rPr>
          <w:rFonts w:ascii="宋体" w:eastAsia="宋体" w:hAnsi="宋体"/>
          <w:b/>
          <w:color w:val="FF0000"/>
          <w:sz w:val="28"/>
        </w:rPr>
      </w:pPr>
      <w:r w:rsidRPr="00F70D0A">
        <w:rPr>
          <w:rFonts w:ascii="宋体" w:eastAsia="宋体" w:hAnsi="宋体" w:hint="eastAsia"/>
          <w:b/>
          <w:color w:val="FF0000"/>
          <w:sz w:val="28"/>
        </w:rPr>
        <w:t>写作</w:t>
      </w:r>
    </w:p>
    <w:p w:rsidR="002C0EFD" w:rsidRPr="00F70D0A" w:rsidRDefault="00594137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</w:r>
      <w:r>
        <w:rPr>
          <w:rFonts w:ascii="宋体" w:eastAsia="宋体" w:hAnsi="宋体"/>
          <w:noProof/>
        </w:rPr>
        <w:pict>
          <v:group id="组合 24" o:spid="_x0000_s1037" style="width:498.9pt;height:33.55pt;mso-position-horizontal-relative:char;mso-position-vertical-relative:line" coordsize="58412,4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">
            <v:group id="组合 25" o:spid="_x0000_s1038" style="position:absolute;top:1091;width:58412;height:2935" coordsize="58412,29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直角三角形 26" o:spid="_x0000_s1039" type="#_x0000_t6" style="position:absolute;left:36576;top:1569;width:1771;height:13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JMpcQA&#10;AADbAAAADwAAAGRycy9kb3ducmV2LnhtbESPzW7CMBCE75V4B2uRuBUHDlEVMKhCgpYLVYAH2Mbb&#10;OGq8DrHJD09fV6rU42hmvtGst4OtRUetrxwrWMwTEMSF0xWXCq6X/fMLCB+QNdaOScFIHrabydMa&#10;M+16zqk7h1JECPsMFZgQmkxKXxiy6OeuIY7el2sthijbUuoW+wi3tVwmSSotVhwXDDa0M1R8n+9W&#10;Qf7Y48fnQd68HatQv52G7ng3Ss2mw+sKRKAh/If/2u9awTKF3y/x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CTKXEAAAA2wAAAA8AAAAAAAAAAAAAAAAAmAIAAGRycy9k&#10;b3ducmV2LnhtbFBLBQYAAAAABAAEAPUAAACJAwAAAAA=&#10;" fillcolor="#00b0f0" stroked="f" strokeweight="1pt"/>
              <v:shape id="直角三角形 27" o:spid="_x0000_s1040" type="#_x0000_t6" style="position:absolute;left:19857;top:1569;width:1774;height:1365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hju8QA&#10;AADbAAAADwAAAGRycy9kb3ducmV2LnhtbESPQYvCMBSE7wv+h/AEL6KpHtylGkWUhVW8bBXU26N5&#10;ttXmpTSx1n9vhIU9DjPzDTNbtKYUDdWusKxgNIxAEKdWF5wpOOy/B18gnEfWWFomBU9ysJh3PmYY&#10;a/vgX2oSn4kAYRejgtz7KpbSpTkZdENbEQfvYmuDPsg6k7rGR4CbUo6jaCINFhwWcqxolVN6S+5G&#10;wXW9lTtOdkfun09Nf7MvV+Y4UqrXbZdTEJ5a/x/+a/9oBeNPeH8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4Y7vEAAAA2wAAAA8AAAAAAAAAAAAAAAAAmAIAAGRycy9k&#10;b3ducmV2LnhtbFBLBQYAAAAABAAEAPUAAACJAwAAAAA=&#10;" fillcolor="#00b0f0" stroked="f" strokeweight="1pt"/>
              <v:line id="直接连接符 28" o:spid="_x0000_s1041" style="position:absolute;visibility:visible" from="36780,2866" to="58412,2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itbcAAAADbAAAADwAAAGRycy9kb3ducmV2LnhtbERPTYvCMBC9L/gfwgje1tQeZLcaRURh&#10;0cO6VvQ6NGNTbCa1yWr99+YgeHy87+m8s7W4UesrxwpGwwQEceF0xaWCQ77+/ALhA7LG2jEpeJCH&#10;+az3McVMuzv/0W0fShFD2GeowITQZFL6wpBFP3QNceTOrrUYImxLqVu8x3BbyzRJxtJixbHBYENL&#10;Q8Vl/28VXHPa1WF7MnY1ztPvzWN1/N1elBr0u8UERKAuvMUv949WkMax8Uv8AXL2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BorW3AAAAA2wAAAA8AAAAAAAAAAAAAAAAA&#10;oQIAAGRycy9kb3ducmV2LnhtbFBLBQYAAAAABAAEAPkAAACOAwAAAAA=&#10;" strokecolor="#00b0f0" strokeweight="1pt">
                <v:stroke joinstyle="miter"/>
              </v:line>
              <v:rect id="矩形 29" o:spid="_x0000_s1042" style="position:absolute;left:22382;top:68;width:3207;height:2811;rotation:-501589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FU1sUA&#10;AADbAAAADwAAAGRycy9kb3ducmV2LnhtbESP0WrCQBRE34X+w3ILfZG6aQpaYzYipbX6ElDzAZfs&#10;bRKavRuy25j69W5B8HGYmTNMuh5NKwbqXWNZwcssAkFcWt1wpaA4fT6/gXAeWWNrmRT8kYN19jBJ&#10;MdH2zAcajr4SAcIuQQW1910ipStrMuhmtiMO3rftDfog+0rqHs8BbloZR9FcGmw4LNTY0XtN5c/x&#10;1yiw+8XwFb9uNx/LvJi69pIXhy0p9fQ4blYgPI3+Hr61d1pBvIT/L+EHy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EVTWxQAAANsAAAAPAAAAAAAAAAAAAAAAAJgCAABkcnMv&#10;ZG93bnJldi54bWxQSwUGAAAAAAQABAD1AAAAigMAAAAA&#10;" fillcolor="#00b0f0" stroked="f" strokeweight="1pt"/>
              <v:rect id="矩形 30" o:spid="_x0000_s1043" style="position:absolute;left:25794;width:3207;height:2806;rotation:245616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LkzMMA&#10;AADbAAAADwAAAGRycy9kb3ducmV2LnhtbERPz2vCMBS+D/wfwhN2m6mTDalGUWGygzu0E6S3R/Ns&#10;WpuX0kSt++uXw2DHj+/3cj3YVtyo97VjBdNJAoK4dLrmSsHx++NlDsIHZI2tY1LwIA/r1ehpial2&#10;d87olodKxBD2KSowIXSplL40ZNFPXEccubPrLYYI+0rqHu8x3LbyNUnepcWaY4PBjnaGykt+tQqy&#10;ebPXxVtu9OnrnP1ct0VzaAqlnsfDZgEi0BD+xX/uT61gFtfHL/E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LkzMMAAADbAAAADwAAAAAAAAAAAAAAAACYAgAAZHJzL2Rv&#10;d25yZXYueG1sUEsFBgAAAAAEAAQA9QAAAIgDAAAAAA==&#10;" fillcolor="#00b0f0" stroked="f" strokeweight="1pt"/>
              <v:rect id="矩形 31" o:spid="_x0000_s1044" style="position:absolute;left:29137;width:3207;height:2806;rotation:-387150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w0qcQA&#10;AADbAAAADwAAAGRycy9kb3ducmV2LnhtbESPUWvCMBSF3wf7D+EOfJtp1UmpRtlEYTCG6Lb3S3Nt&#10;is1NSaLt/v0iCHs8nHO+w1muB9uKK/nQOFaQjzMQxJXTDdcKvr92zwWIEJE1to5JwS8FWK8eH5ZY&#10;atfzga7HWIsE4VCiAhNjV0oZKkMWw9h1xMk7OW8xJulrqT32CW5bOcmyubTYcFow2NHGUHU+XqwC&#10;P//8KN42+x+czYqX7ak79PvcKDV6Gl4XICIN8T98b79rBdMcbl/S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cNKnEAAAA2wAAAA8AAAAAAAAAAAAAAAAAmAIAAGRycy9k&#10;b3ducmV2LnhtbFBLBQYAAAAABAAEAPUAAACJAwAAAAA=&#10;" fillcolor="#00b0f0" stroked="f" strokeweight="1pt"/>
              <v:rect id="矩形 32" o:spid="_x0000_s1045" style="position:absolute;left:32481;top:68;width:3207;height:2806;rotation:440720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AJcMUA&#10;AADbAAAADwAAAGRycy9kb3ducmV2LnhtbESPQWvCQBSE7wX/w/IEL6KbpigldRWRVko9iKkHj4/s&#10;axLMvk13Nxr/vVsQehxm5htmsepNIy7kfG1ZwfM0AUFcWF1zqeD4/TF5BeEDssbGMim4kYfVcvC0&#10;wEzbKx/okodSRAj7DBVUIbSZlL6oyKCf2pY4ej/WGQxRulJqh9cIN41Mk2QuDdYcFypsaVNRcc47&#10;o2DncDM7zLp9enzfjvNu/Huq/ZdSo2G/fgMRqA//4Uf7Uyt4SeHvS/wB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4AlwxQAAANsAAAAPAAAAAAAAAAAAAAAAAJgCAABkcnMv&#10;ZG93bnJldi54bWxQSwUGAAAAAAQABAD1AAAAigMAAAAA&#10;" fillcolor="#00b0f0" stroked="f" strokeweight="1pt"/>
              <v:line id="直接连接符 33" o:spid="_x0000_s1046" style="position:absolute;visibility:visible" from="0,2934" to="21631,2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WpwcQAAADbAAAADwAAAGRycy9kb3ducmV2LnhtbESPQWvCQBSE70L/w/IK3nRTBbGpq5Si&#10;IHpQk9JeH9nXbDD7Ns2uGv+9Kwgeh5n5hpktOluLM7W+cqzgbZiAIC6crrhU8J2vBlMQPiBrrB2T&#10;git5WMxfejNMtbvwgc5ZKEWEsE9RgQmhSaX0hSGLfuga4uj9udZiiLItpW7xEuG2lqMkmUiLFccF&#10;gw19GSqO2ckq+M9pX4ftr7HLST5631yXP7vtUan+a/f5ASJQF57hR3utFYzHcP8Sf4C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FanBxAAAANsAAAAPAAAAAAAAAAAA&#10;AAAAAKECAABkcnMvZG93bnJldi54bWxQSwUGAAAAAAQABAD5AAAAkgMAAAAA&#10;" strokecolor="#00b0f0" strokeweight="1pt">
                <v:stroke joinstyle="miter"/>
              </v:lin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47" type="#_x0000_t202" style="position:absolute;left:21904;width:14187;height:4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<v:textbox>
                <w:txbxContent>
                  <w:p w:rsidR="00F87712" w:rsidRPr="00F87712" w:rsidRDefault="00F87712" w:rsidP="00F87712">
                    <w:pPr>
                      <w:pStyle w:val="a3"/>
                      <w:spacing w:before="0" w:beforeAutospacing="0" w:after="0" w:afterAutospacing="0"/>
                      <w:jc w:val="distribute"/>
                      <w:rPr>
                        <w:color w:val="FFFFFF" w:themeColor="background1"/>
                        <w:sz w:val="36"/>
                        <w:szCs w:val="44"/>
                      </w:rPr>
                    </w:pPr>
                    <w:r w:rsidRPr="00F87712">
                      <w:rPr>
                        <w:rFonts w:ascii="隶书" w:eastAsia="隶书" w:cstheme="minorBidi" w:hint="eastAsia"/>
                        <w:b/>
                        <w:bCs/>
                        <w:color w:val="FFFFFF" w:themeColor="background1"/>
                        <w:position w:val="1"/>
                        <w:sz w:val="36"/>
                        <w:szCs w:val="44"/>
                      </w:rPr>
                      <w:t>精选大题</w:t>
                    </w:r>
                  </w:p>
                  <w:p w:rsidR="00F87712" w:rsidRPr="00F87712" w:rsidRDefault="00F87712" w:rsidP="00F87712">
                    <w:pPr>
                      <w:pStyle w:val="a3"/>
                      <w:spacing w:before="0" w:beforeAutospacing="0" w:after="0" w:afterAutospacing="0"/>
                      <w:jc w:val="distribute"/>
                      <w:rPr>
                        <w:color w:val="FFFFFF" w:themeColor="background1"/>
                        <w:sz w:val="36"/>
                        <w:szCs w:val="44"/>
                      </w:rPr>
                    </w:pPr>
                  </w:p>
                  <w:p w:rsidR="00F87712" w:rsidRPr="00F87712" w:rsidRDefault="00F87712" w:rsidP="00F87712">
                    <w:pPr>
                      <w:pStyle w:val="a3"/>
                      <w:spacing w:before="0" w:beforeAutospacing="0" w:after="0" w:afterAutospacing="0"/>
                      <w:jc w:val="distribute"/>
                      <w:rPr>
                        <w:color w:val="FFFFFF" w:themeColor="background1"/>
                        <w:sz w:val="36"/>
                        <w:szCs w:val="44"/>
                      </w:rPr>
                    </w:pPr>
                  </w:p>
                </w:txbxContent>
              </v:textbox>
            </v:shape>
            <w10:wrap type="none" anchorx="page" anchory="page"/>
            <w10:anchorlock/>
          </v:group>
        </w:pict>
      </w:r>
    </w:p>
    <w:p w:rsidR="0072502A" w:rsidRPr="00F70D0A" w:rsidRDefault="0072502A" w:rsidP="0072502A">
      <w:pPr>
        <w:spacing w:line="300" w:lineRule="auto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hint="eastAsia"/>
          <w:bCs/>
          <w:szCs w:val="21"/>
        </w:rPr>
        <w:t>例：</w:t>
      </w:r>
      <w:r w:rsidRPr="00F70D0A">
        <w:rPr>
          <w:rFonts w:ascii="宋体" w:eastAsia="宋体" w:hAnsi="宋体" w:hint="eastAsia"/>
          <w:szCs w:val="21"/>
        </w:rPr>
        <w:t>（黑龙江哈尔滨三中2019届高三上学期期末考试）</w:t>
      </w:r>
      <w:r w:rsidRPr="00F70D0A">
        <w:rPr>
          <w:rFonts w:ascii="宋体" w:eastAsia="宋体" w:hAnsi="宋体" w:cs="宋体"/>
          <w:szCs w:val="21"/>
        </w:rPr>
        <w:t>阅读下面的材料，根据要求写作。</w:t>
      </w:r>
    </w:p>
    <w:p w:rsidR="0072502A" w:rsidRPr="00F70D0A" w:rsidRDefault="0072502A" w:rsidP="0072502A">
      <w:pPr>
        <w:spacing w:line="300" w:lineRule="auto"/>
        <w:ind w:firstLineChars="200" w:firstLine="420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楷体"/>
          <w:szCs w:val="21"/>
        </w:rPr>
        <w:t>①一位登山队员参加攀登珠穆朗玛峰的活动，在海拔8000米的高度，他体力不支，停了下来。大家都替他惋惜，问他为何不再坚持一下呢？他说：“不，我最清楚，海拔8000米是我登山生涯的最高点，我一点儿都没有遗憾。”</w:t>
      </w:r>
    </w:p>
    <w:p w:rsidR="0072502A" w:rsidRPr="00F70D0A" w:rsidRDefault="0072502A" w:rsidP="0072502A">
      <w:pPr>
        <w:spacing w:line="300" w:lineRule="auto"/>
        <w:ind w:firstLineChars="200" w:firstLine="420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楷体"/>
          <w:szCs w:val="21"/>
        </w:rPr>
        <w:t>②瓦拉赫是诺贝尔化学奖获得者。起初他选择的是文学之路，但是毫无建树；于是改学油画，但因不善构图、不会润色，又失败了。他的老师建议他改学化学，后来取得巨大成就。</w:t>
      </w:r>
    </w:p>
    <w:p w:rsidR="0072502A" w:rsidRPr="00F70D0A" w:rsidRDefault="0072502A" w:rsidP="0072502A">
      <w:pPr>
        <w:spacing w:line="300" w:lineRule="auto"/>
        <w:ind w:firstLineChars="200" w:firstLine="420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楷体"/>
          <w:szCs w:val="21"/>
        </w:rPr>
        <w:t>③格林兄弟从小喜欢德国民间故事，认为民间传说与人文历史有关，但是他们坚持收集了很多传说后还是找不到两者确切的关系。后来一个朋友发现了这本文稿，以童话的形式出版，成为经典名著《格林童话》。</w:t>
      </w:r>
    </w:p>
    <w:p w:rsidR="0072502A" w:rsidRPr="00F70D0A" w:rsidRDefault="0072502A" w:rsidP="0072502A">
      <w:pPr>
        <w:spacing w:line="300" w:lineRule="auto"/>
        <w:ind w:firstLineChars="200" w:firstLine="420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宋体"/>
          <w:szCs w:val="21"/>
        </w:rPr>
        <w:t>人生之路，应该如何选择“行”与“止”呢？针对以上材料，你有哪些想法或感受？</w:t>
      </w:r>
    </w:p>
    <w:p w:rsidR="0072502A" w:rsidRPr="00F70D0A" w:rsidRDefault="0072502A" w:rsidP="0072502A">
      <w:pPr>
        <w:spacing w:line="300" w:lineRule="auto"/>
        <w:ind w:firstLineChars="200" w:firstLine="420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宋体"/>
          <w:szCs w:val="21"/>
        </w:rPr>
        <w:t>要求：综合材料内容及含义，选好角度，确定立意</w:t>
      </w:r>
      <w:r w:rsidR="001407F2" w:rsidRPr="00F70D0A">
        <w:rPr>
          <w:rFonts w:ascii="宋体" w:eastAsia="宋体" w:hAnsi="宋体" w:cs="宋体" w:hint="eastAsia"/>
          <w:szCs w:val="21"/>
        </w:rPr>
        <w:t>；</w:t>
      </w:r>
      <w:r w:rsidRPr="00F70D0A">
        <w:rPr>
          <w:rFonts w:ascii="宋体" w:eastAsia="宋体" w:hAnsi="宋体" w:cs="宋体"/>
          <w:szCs w:val="21"/>
        </w:rPr>
        <w:t>明确文体，自拟标题</w:t>
      </w:r>
      <w:r w:rsidR="001407F2" w:rsidRPr="00F70D0A">
        <w:rPr>
          <w:rFonts w:ascii="宋体" w:eastAsia="宋体" w:hAnsi="宋体" w:cs="宋体" w:hint="eastAsia"/>
          <w:szCs w:val="21"/>
        </w:rPr>
        <w:t>；</w:t>
      </w:r>
      <w:r w:rsidRPr="00F70D0A">
        <w:rPr>
          <w:rFonts w:ascii="宋体" w:eastAsia="宋体" w:hAnsi="宋体" w:cs="宋体"/>
          <w:szCs w:val="21"/>
        </w:rPr>
        <w:t>不要套作，不得抄袭，不得泄露个人信息</w:t>
      </w:r>
      <w:r w:rsidR="001407F2" w:rsidRPr="00F70D0A">
        <w:rPr>
          <w:rFonts w:ascii="宋体" w:eastAsia="宋体" w:hAnsi="宋体" w:cs="宋体" w:hint="eastAsia"/>
          <w:szCs w:val="21"/>
        </w:rPr>
        <w:t>；</w:t>
      </w:r>
      <w:r w:rsidRPr="00F70D0A">
        <w:rPr>
          <w:rFonts w:ascii="宋体" w:eastAsia="宋体" w:hAnsi="宋体" w:cs="宋体"/>
          <w:szCs w:val="21"/>
        </w:rPr>
        <w:t>不少于800字。</w:t>
      </w:r>
    </w:p>
    <w:p w:rsidR="0072502A" w:rsidRPr="00F70D0A" w:rsidRDefault="0072502A" w:rsidP="001407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baseline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Times New Roman"/>
          <w:b/>
          <w:color w:val="00B0F0"/>
          <w:szCs w:val="21"/>
        </w:rPr>
        <w:t>【</w:t>
      </w:r>
      <w:r w:rsidRPr="00F70D0A">
        <w:rPr>
          <w:rFonts w:ascii="宋体" w:eastAsia="宋体" w:hAnsi="宋体" w:cs="Times New Roman" w:hint="eastAsia"/>
          <w:b/>
          <w:color w:val="00B0F0"/>
          <w:szCs w:val="21"/>
        </w:rPr>
        <w:t>写作指导</w:t>
      </w:r>
      <w:r w:rsidRPr="00F70D0A">
        <w:rPr>
          <w:rFonts w:ascii="宋体" w:eastAsia="宋体" w:hAnsi="宋体" w:cs="Times New Roman"/>
          <w:b/>
          <w:color w:val="00B0F0"/>
          <w:szCs w:val="21"/>
        </w:rPr>
        <w:t>】</w:t>
      </w:r>
      <w:r w:rsidRPr="00F70D0A">
        <w:rPr>
          <w:rFonts w:ascii="宋体" w:eastAsia="宋体" w:hAnsi="宋体" w:cs="宋体" w:hint="eastAsia"/>
          <w:szCs w:val="21"/>
        </w:rPr>
        <w:t>本</w:t>
      </w:r>
      <w:r w:rsidRPr="00F70D0A">
        <w:rPr>
          <w:rFonts w:ascii="宋体" w:eastAsia="宋体" w:hAnsi="宋体" w:cs="宋体"/>
          <w:szCs w:val="21"/>
        </w:rPr>
        <w:t>题考查能写论述类、实用类和文学类文章的能力。本次作文为材料作文，写作前，先通读材料，整体理解把握材料的内容，明白材料蕴含的道理。然后选取合适的角度进行立意构思。本次作文材料是三个人的故事。第一个是一个登山队员的故事，登山队员自知</w:t>
      </w:r>
      <w:r w:rsidRPr="00F70D0A">
        <w:rPr>
          <w:rFonts w:ascii="宋体" w:eastAsia="宋体" w:hAnsi="宋体" w:cs="Times New Romance"/>
          <w:szCs w:val="21"/>
        </w:rPr>
        <w:t>8000</w:t>
      </w:r>
      <w:r w:rsidRPr="00F70D0A">
        <w:rPr>
          <w:rFonts w:ascii="宋体" w:eastAsia="宋体" w:hAnsi="宋体" w:cs="宋体"/>
          <w:szCs w:val="21"/>
        </w:rPr>
        <w:t>米是自己的极限，在别人认为他该坚持的</w:t>
      </w:r>
      <w:r w:rsidR="001407F2" w:rsidRPr="00F70D0A">
        <w:rPr>
          <w:rFonts w:ascii="宋体" w:eastAsia="宋体" w:hAnsi="宋体" w:cs="宋体" w:hint="eastAsia"/>
          <w:szCs w:val="21"/>
        </w:rPr>
        <w:t>时候</w:t>
      </w:r>
      <w:r w:rsidR="001407F2" w:rsidRPr="00F70D0A">
        <w:rPr>
          <w:rFonts w:ascii="宋体" w:eastAsia="宋体" w:hAnsi="宋体" w:cs="宋体"/>
          <w:szCs w:val="21"/>
        </w:rPr>
        <w:t>，他却毫无遗憾地停下。能理解出，人要有自知之明，当止则止。</w:t>
      </w:r>
      <w:r w:rsidRPr="00F70D0A">
        <w:rPr>
          <w:rFonts w:ascii="宋体" w:eastAsia="宋体" w:hAnsi="宋体" w:cs="宋体"/>
          <w:szCs w:val="21"/>
        </w:rPr>
        <w:t>第二个是诺贝尔化学奖获得者瓦拉赫的故事，瓦拉赫学过文学和油画，但都不成功。最后改学化学，取得了具大的成功。能理解出，行不通时，当止。第三个是格林兄弟的故事。他们坚持收集民间传说，想证明民间传说与人文历史有关，最后虽然没能证明，但却成就了经典名著《格林童话》</w:t>
      </w:r>
      <w:r w:rsidRPr="00F70D0A">
        <w:rPr>
          <w:rFonts w:ascii="宋体" w:eastAsia="宋体" w:hAnsi="宋体" w:cs="Times New Romance"/>
          <w:szCs w:val="21"/>
        </w:rPr>
        <w:t>。</w:t>
      </w:r>
      <w:r w:rsidRPr="00F70D0A">
        <w:rPr>
          <w:rFonts w:ascii="宋体" w:eastAsia="宋体" w:hAnsi="宋体" w:cs="宋体"/>
          <w:szCs w:val="21"/>
        </w:rPr>
        <w:t>能理解出，要坚持初心；一旦认定了方向，就得坚持执着。本次作文参考立意：人要有自知之明，当止则止；要适可而止；不能好高骛远；行不通时，当止；要学会另辟蹊径；要坚持初心；一旦认定了方向，就得坚持执着；行不通时，当止；当行则行，当止则止。其他立意，只要在材料范围之</w:t>
      </w:r>
      <w:r w:rsidR="001407F2" w:rsidRPr="00F70D0A">
        <w:rPr>
          <w:rFonts w:ascii="宋体" w:eastAsia="宋体" w:hAnsi="宋体" w:cs="宋体" w:hint="eastAsia"/>
          <w:szCs w:val="21"/>
        </w:rPr>
        <w:t>内</w:t>
      </w:r>
      <w:r w:rsidRPr="00F70D0A">
        <w:rPr>
          <w:rFonts w:ascii="宋体" w:eastAsia="宋体" w:hAnsi="宋体" w:cs="宋体"/>
          <w:szCs w:val="21"/>
        </w:rPr>
        <w:t>，符合材料要求即可。如写议论文，要做到观点鲜明准确，论据典型，论证要有力，要有层次性，能由表及里，由此及彼，由浅入深地进行论证</w:t>
      </w:r>
      <w:r w:rsidR="001407F2" w:rsidRPr="00F70D0A">
        <w:rPr>
          <w:rFonts w:ascii="宋体" w:eastAsia="宋体" w:hAnsi="宋体" w:cs="宋体" w:hint="eastAsia"/>
          <w:szCs w:val="21"/>
        </w:rPr>
        <w:t>，</w:t>
      </w:r>
      <w:r w:rsidRPr="00F70D0A">
        <w:rPr>
          <w:rFonts w:ascii="宋体" w:eastAsia="宋体" w:hAnsi="宋体" w:cs="宋体"/>
          <w:szCs w:val="21"/>
        </w:rPr>
        <w:t>论证方法不能单一。如写记叙文，则要写清人和事，注重细节描写，以情动人。</w:t>
      </w:r>
    </w:p>
    <w:p w:rsidR="0072502A" w:rsidRPr="00F70D0A" w:rsidRDefault="0072502A" w:rsidP="0072502A">
      <w:pPr>
        <w:spacing w:line="300" w:lineRule="auto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Times New Roman"/>
          <w:b/>
          <w:color w:val="00B0F0"/>
          <w:szCs w:val="21"/>
        </w:rPr>
        <w:t>【</w:t>
      </w:r>
      <w:r w:rsidRPr="00F70D0A">
        <w:rPr>
          <w:rFonts w:ascii="宋体" w:eastAsia="宋体" w:hAnsi="宋体" w:cs="Times New Roman" w:hint="eastAsia"/>
          <w:b/>
          <w:color w:val="00B0F0"/>
          <w:szCs w:val="21"/>
        </w:rPr>
        <w:t>参考例文</w:t>
      </w:r>
      <w:r w:rsidRPr="00F70D0A">
        <w:rPr>
          <w:rFonts w:ascii="宋体" w:eastAsia="宋体" w:hAnsi="宋体" w:cs="Times New Roman"/>
          <w:b/>
          <w:color w:val="00B0F0"/>
          <w:szCs w:val="21"/>
        </w:rPr>
        <w:t>】</w:t>
      </w:r>
    </w:p>
    <w:p w:rsidR="0072502A" w:rsidRPr="00F70D0A" w:rsidRDefault="0072502A" w:rsidP="0072502A">
      <w:pPr>
        <w:spacing w:line="300" w:lineRule="auto"/>
        <w:jc w:val="center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楷体"/>
          <w:szCs w:val="21"/>
        </w:rPr>
        <w:t>知行知止，知止而行</w:t>
      </w:r>
    </w:p>
    <w:p w:rsidR="0072502A" w:rsidRPr="00F70D0A" w:rsidRDefault="0072502A" w:rsidP="0072502A">
      <w:pPr>
        <w:spacing w:line="300" w:lineRule="auto"/>
        <w:ind w:firstLineChars="200" w:firstLine="420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楷体"/>
          <w:szCs w:val="21"/>
        </w:rPr>
        <w:t>“知止”二字，看似十分容易，要做到做好却不是易事。每个人都渴望成功，希望自己能有一番大的作为，一旦某事获得成就便企求更多，却往往以失败而告终，急功近利不可取，一味坚持也不一定正确，在经历的过程中，适当停止，有时也不失为一种正确而明智的选择，在短暂的停止中，或许也是另一种前行与进步，懂得“行”，也要懂得“止”</w:t>
      </w:r>
      <w:r w:rsidRPr="00F70D0A">
        <w:rPr>
          <w:rFonts w:ascii="宋体" w:eastAsia="宋体" w:hAnsi="宋体" w:cs="楷体" w:hint="eastAsia"/>
          <w:szCs w:val="21"/>
        </w:rPr>
        <w:t>，</w:t>
      </w:r>
      <w:r w:rsidRPr="00F70D0A">
        <w:rPr>
          <w:rFonts w:ascii="宋体" w:eastAsia="宋体" w:hAnsi="宋体" w:cs="楷体"/>
          <w:szCs w:val="21"/>
        </w:rPr>
        <w:t>正所谓“</w:t>
      </w:r>
      <w:r w:rsidRPr="00F70D0A">
        <w:rPr>
          <w:rFonts w:ascii="宋体" w:eastAsia="宋体" w:hAnsi="宋体" w:cs="楷体" w:hint="eastAsia"/>
          <w:szCs w:val="21"/>
        </w:rPr>
        <w:t>知行知止，知止而行</w:t>
      </w:r>
      <w:r w:rsidRPr="00F70D0A">
        <w:rPr>
          <w:rFonts w:ascii="宋体" w:eastAsia="宋体" w:hAnsi="宋体" w:cs="楷体"/>
          <w:szCs w:val="21"/>
        </w:rPr>
        <w:t>”。</w:t>
      </w:r>
    </w:p>
    <w:p w:rsidR="0072502A" w:rsidRPr="00F70D0A" w:rsidRDefault="0072502A" w:rsidP="0072502A">
      <w:pPr>
        <w:spacing w:line="300" w:lineRule="auto"/>
        <w:ind w:firstLineChars="200" w:firstLine="420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楷体"/>
          <w:szCs w:val="21"/>
        </w:rPr>
        <w:t>现在的热门歌手李健曾为水木年华的其中一位成员，可他在后期退出，坚持作自己走心的音乐，没有随着水木年华如烟花般绽放，正因为他的“止”，而有了现在耳熟能详的《传奇》，也正因为他的“止”，充分表明了，只要有才华与能力，终能成功，不适合自己的道路就应当停止，因为李健知行</w:t>
      </w:r>
      <w:r w:rsidRPr="00F70D0A">
        <w:rPr>
          <w:rFonts w:ascii="宋体" w:eastAsia="宋体" w:hAnsi="宋体" w:cs="楷体" w:hint="eastAsia"/>
          <w:szCs w:val="21"/>
        </w:rPr>
        <w:t>知</w:t>
      </w:r>
      <w:r w:rsidRPr="00F70D0A">
        <w:rPr>
          <w:rFonts w:ascii="宋体" w:eastAsia="宋体" w:hAnsi="宋体" w:cs="楷体"/>
          <w:szCs w:val="21"/>
        </w:rPr>
        <w:t>止，知止而行，终将人</w:t>
      </w:r>
      <w:r w:rsidRPr="00F70D0A">
        <w:rPr>
          <w:rFonts w:ascii="宋体" w:eastAsia="宋体" w:hAnsi="宋体" w:cs="楷体"/>
          <w:szCs w:val="21"/>
        </w:rPr>
        <w:lastRenderedPageBreak/>
        <w:t>生成待，静水流深。</w:t>
      </w:r>
    </w:p>
    <w:p w:rsidR="0072502A" w:rsidRPr="00F70D0A" w:rsidRDefault="0072502A" w:rsidP="0072502A">
      <w:pPr>
        <w:spacing w:line="300" w:lineRule="auto"/>
        <w:ind w:firstLineChars="200" w:firstLine="420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楷体"/>
          <w:szCs w:val="21"/>
        </w:rPr>
        <w:t>并不是所有的原地踏步都是退步，每个人都有属于自己的性格与生活方式，当遇到不可逾越的困难与障碍，不妨停下脚步，看看身后已走过的路，仔细思考前方的路是否适合自己，或许可以另辟新径，知止而行，以不同的方式达成同样的目标，并不一定要按照规划的路线，坚持到最后一秒。</w:t>
      </w:r>
    </w:p>
    <w:p w:rsidR="0072502A" w:rsidRPr="00F70D0A" w:rsidRDefault="0072502A" w:rsidP="0072502A">
      <w:pPr>
        <w:spacing w:line="300" w:lineRule="auto"/>
        <w:ind w:firstLineChars="200" w:firstLine="420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楷体"/>
          <w:szCs w:val="21"/>
        </w:rPr>
        <w:t>在停止中前行，听上去毫无可能，但事实上却是十分常见，古之学者为了考取功名，日夜苦读，或许落榜十几年始终见不到结果，但一次次的积累，一次次失败后重新燃起斗争而奋进，这种精神与毅力也是在锻炼自己的品性与能力。很多时候，我们以止为耻，但换个角度想想，这何尝不是一种历练，是对自己的考验，只有懂得“止”，才能“于止而行”。</w:t>
      </w:r>
    </w:p>
    <w:p w:rsidR="0072502A" w:rsidRPr="00F70D0A" w:rsidRDefault="0072502A" w:rsidP="0072502A">
      <w:pPr>
        <w:spacing w:line="300" w:lineRule="auto"/>
        <w:ind w:firstLineChars="200" w:firstLine="420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楷体"/>
          <w:szCs w:val="21"/>
        </w:rPr>
        <w:t>“知止”二字作为座右铭高悬李嘉诚办公室醒目处，就连曾国藩都能以“止”来描述他的作为和成就，由此可见，“止”并不可怕，怕的是人们只顾前行却遗忘了本心与内心真实的期盼。只有懂得如何在前进中适当停止，并在停止中获得新的前进动力，这样才是最好的，只前行而不顾一切，没有任何想法一做到底，可能也会有所成果，但终究浪费了时间。</w:t>
      </w:r>
    </w:p>
    <w:p w:rsidR="00F87712" w:rsidRPr="00F70D0A" w:rsidRDefault="0072502A" w:rsidP="0072502A">
      <w:pPr>
        <w:spacing w:line="300" w:lineRule="auto"/>
        <w:ind w:firstLineChars="200" w:firstLine="420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楷体"/>
          <w:szCs w:val="21"/>
        </w:rPr>
        <w:t>“知行知上，知止而行”，只有懂得这个道理才能“于止中行”到达心中理想的彼岸。</w:t>
      </w:r>
    </w:p>
    <w:p w:rsidR="00F87712" w:rsidRPr="00F70D0A" w:rsidRDefault="00F87712">
      <w:pPr>
        <w:rPr>
          <w:rFonts w:ascii="宋体" w:eastAsia="宋体" w:hAnsi="宋体"/>
        </w:rPr>
      </w:pPr>
    </w:p>
    <w:p w:rsidR="0072502A" w:rsidRPr="00F70D0A" w:rsidRDefault="0072502A" w:rsidP="0072502A">
      <w:pPr>
        <w:spacing w:line="300" w:lineRule="auto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hint="eastAsia"/>
          <w:szCs w:val="21"/>
        </w:rPr>
        <w:t>一</w:t>
      </w:r>
      <w:r w:rsidRPr="00F70D0A">
        <w:rPr>
          <w:rFonts w:ascii="宋体" w:eastAsia="宋体" w:hAnsi="宋体"/>
          <w:szCs w:val="21"/>
        </w:rPr>
        <w:t>、</w:t>
      </w:r>
      <w:r w:rsidRPr="00F70D0A">
        <w:rPr>
          <w:rFonts w:ascii="宋体" w:eastAsia="宋体" w:hAnsi="宋体" w:hint="eastAsia"/>
          <w:szCs w:val="21"/>
        </w:rPr>
        <w:t>（安徽皖东县中联盟2019届高三上学期期末联考）</w:t>
      </w:r>
      <w:r w:rsidRPr="00F70D0A">
        <w:rPr>
          <w:rFonts w:ascii="宋体" w:eastAsia="宋体" w:hAnsi="宋体" w:cs="宋体"/>
          <w:szCs w:val="21"/>
        </w:rPr>
        <w:t>阅读下面的材料根据要求写作。</w:t>
      </w:r>
    </w:p>
    <w:p w:rsidR="0072502A" w:rsidRPr="00F70D0A" w:rsidRDefault="0072502A" w:rsidP="0072502A">
      <w:pPr>
        <w:spacing w:line="300" w:lineRule="auto"/>
        <w:ind w:firstLineChars="200" w:firstLine="420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楷体"/>
          <w:szCs w:val="21"/>
        </w:rPr>
        <w:t>总部位于美国明尼苏达州圣保罗市世界500强企业之一的3M公司，素以勇于创新、产品繁多著称于世的，它有一个“15%规则”：研发人员每</w:t>
      </w:r>
      <w:r w:rsidR="001407F2" w:rsidRPr="00F70D0A">
        <w:rPr>
          <w:rFonts w:ascii="宋体" w:eastAsia="宋体" w:hAnsi="宋体" w:cs="楷体" w:hint="eastAsia"/>
          <w:szCs w:val="21"/>
        </w:rPr>
        <w:t>天</w:t>
      </w:r>
      <w:r w:rsidRPr="00F70D0A">
        <w:rPr>
          <w:rFonts w:ascii="宋体" w:eastAsia="宋体" w:hAnsi="宋体" w:cs="楷体"/>
          <w:szCs w:val="21"/>
        </w:rPr>
        <w:t>可拿出15%的工作时间用来研究自己感兴趣的东西，不管这些东西是否直接有利于公司</w:t>
      </w:r>
      <w:r w:rsidR="001407F2" w:rsidRPr="00F70D0A">
        <w:rPr>
          <w:rFonts w:ascii="宋体" w:eastAsia="宋体" w:hAnsi="宋体" w:cs="楷体" w:hint="eastAsia"/>
          <w:szCs w:val="21"/>
        </w:rPr>
        <w:t>。</w:t>
      </w:r>
      <w:r w:rsidRPr="00F70D0A">
        <w:rPr>
          <w:rFonts w:ascii="宋体" w:eastAsia="宋体" w:hAnsi="宋体" w:cs="楷体"/>
          <w:szCs w:val="21"/>
        </w:rPr>
        <w:t>结果，100多年里，3M公司平均每两天研发出3个新产品，品种超过6000种。</w:t>
      </w:r>
    </w:p>
    <w:p w:rsidR="0072502A" w:rsidRPr="00F70D0A" w:rsidRDefault="0072502A" w:rsidP="0072502A">
      <w:pPr>
        <w:spacing w:line="300" w:lineRule="auto"/>
        <w:ind w:firstLineChars="200" w:firstLine="420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宋体"/>
          <w:szCs w:val="21"/>
        </w:rPr>
        <w:t>要求：结合材料内容及含</w:t>
      </w:r>
      <w:r w:rsidR="001407F2" w:rsidRPr="00F70D0A">
        <w:rPr>
          <w:rFonts w:ascii="宋体" w:eastAsia="宋体" w:hAnsi="宋体" w:cs="宋体" w:hint="eastAsia"/>
          <w:szCs w:val="21"/>
        </w:rPr>
        <w:t>意</w:t>
      </w:r>
      <w:r w:rsidRPr="00F70D0A">
        <w:rPr>
          <w:rFonts w:ascii="宋体" w:eastAsia="宋体" w:hAnsi="宋体" w:cs="宋体"/>
          <w:szCs w:val="21"/>
        </w:rPr>
        <w:t>，选好角度，确定立意，明确文体，自拟标题；不要套作，不得抄袭；不少于800字。</w:t>
      </w:r>
    </w:p>
    <w:p w:rsidR="0072502A" w:rsidRPr="00F70D0A" w:rsidRDefault="0072502A" w:rsidP="0072502A">
      <w:pPr>
        <w:spacing w:line="300" w:lineRule="auto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Times New Roman"/>
          <w:b/>
          <w:color w:val="00B0F0"/>
          <w:szCs w:val="21"/>
        </w:rPr>
        <w:t>【</w:t>
      </w:r>
      <w:r w:rsidRPr="00F70D0A">
        <w:rPr>
          <w:rFonts w:ascii="宋体" w:eastAsia="宋体" w:hAnsi="宋体" w:cs="Times New Roman" w:hint="eastAsia"/>
          <w:b/>
          <w:color w:val="00B0F0"/>
          <w:szCs w:val="21"/>
        </w:rPr>
        <w:t>写作指导</w:t>
      </w:r>
      <w:r w:rsidRPr="00F70D0A">
        <w:rPr>
          <w:rFonts w:ascii="宋体" w:eastAsia="宋体" w:hAnsi="宋体" w:cs="Times New Roman"/>
          <w:b/>
          <w:color w:val="00B0F0"/>
          <w:szCs w:val="21"/>
        </w:rPr>
        <w:t>】</w:t>
      </w:r>
      <w:r w:rsidRPr="00F70D0A">
        <w:rPr>
          <w:rFonts w:ascii="宋体" w:eastAsia="宋体" w:hAnsi="宋体" w:cs="宋体"/>
          <w:szCs w:val="21"/>
        </w:rPr>
        <w:t>本题考查材料作文写作能力。材料作文是根据所给材料和要求来写文章的一种作文形式。材料作文的特点是要求考生依据对材料的分析、整合，来立意、构思，材料所反映的中心就是文章中心来源，不能脱离材料所揭示的中心来写作，故材料作文又叫“命意作文”，属于自命题作文。材料作文一方面要求学生整体感知材料，从材料中提炼出主旨；另一方面要求学生根据主旨，自选角度进行写作，切不可偏题。本题材料主要讲述了素以勇于创新、产品繁多著称于世的世界</w:t>
      </w:r>
      <w:r w:rsidRPr="00F70D0A">
        <w:rPr>
          <w:rFonts w:ascii="宋体" w:eastAsia="宋体" w:hAnsi="宋体" w:cs="Times New Romance"/>
          <w:szCs w:val="21"/>
        </w:rPr>
        <w:t>500</w:t>
      </w:r>
      <w:r w:rsidRPr="00F70D0A">
        <w:rPr>
          <w:rFonts w:ascii="宋体" w:eastAsia="宋体" w:hAnsi="宋体" w:cs="宋体"/>
          <w:szCs w:val="21"/>
        </w:rPr>
        <w:t>强企业之一</w:t>
      </w:r>
      <w:r w:rsidRPr="00F70D0A">
        <w:rPr>
          <w:rFonts w:ascii="宋体" w:eastAsia="宋体" w:hAnsi="宋体" w:cs="Times New Romance"/>
          <w:szCs w:val="21"/>
        </w:rPr>
        <w:t>——3M</w:t>
      </w:r>
      <w:r w:rsidRPr="00F70D0A">
        <w:rPr>
          <w:rFonts w:ascii="宋体" w:eastAsia="宋体" w:hAnsi="宋体" w:cs="宋体"/>
          <w:szCs w:val="21"/>
        </w:rPr>
        <w:t>公司有一个“</w:t>
      </w:r>
      <w:r w:rsidRPr="00F70D0A">
        <w:rPr>
          <w:rFonts w:ascii="宋体" w:eastAsia="宋体" w:hAnsi="宋体" w:cs="Times New Romance"/>
          <w:szCs w:val="21"/>
        </w:rPr>
        <w:t>15%</w:t>
      </w:r>
      <w:r w:rsidRPr="00F70D0A">
        <w:rPr>
          <w:rFonts w:ascii="宋体" w:eastAsia="宋体" w:hAnsi="宋体" w:cs="宋体"/>
          <w:szCs w:val="21"/>
        </w:rPr>
        <w:t>规则”</w:t>
      </w:r>
      <w:r w:rsidR="001407F2" w:rsidRPr="00F70D0A">
        <w:rPr>
          <w:rFonts w:ascii="宋体" w:eastAsia="宋体" w:hAnsi="宋体" w:cs="宋体"/>
          <w:szCs w:val="21"/>
        </w:rPr>
        <w:t>，</w:t>
      </w:r>
      <w:r w:rsidRPr="00F70D0A">
        <w:rPr>
          <w:rFonts w:ascii="宋体" w:eastAsia="宋体" w:hAnsi="宋体" w:cs="宋体"/>
          <w:szCs w:val="21"/>
        </w:rPr>
        <w:t>研发人员每</w:t>
      </w:r>
      <w:r w:rsidR="001407F2" w:rsidRPr="00F70D0A">
        <w:rPr>
          <w:rFonts w:ascii="宋体" w:eastAsia="宋体" w:hAnsi="宋体" w:cs="宋体" w:hint="eastAsia"/>
          <w:szCs w:val="21"/>
        </w:rPr>
        <w:t>天</w:t>
      </w:r>
      <w:r w:rsidRPr="00F70D0A">
        <w:rPr>
          <w:rFonts w:ascii="宋体" w:eastAsia="宋体" w:hAnsi="宋体" w:cs="宋体"/>
          <w:szCs w:val="21"/>
        </w:rPr>
        <w:t>可拿出</w:t>
      </w:r>
      <w:r w:rsidRPr="00F70D0A">
        <w:rPr>
          <w:rFonts w:ascii="宋体" w:eastAsia="宋体" w:hAnsi="宋体" w:cs="Times New Romance"/>
          <w:szCs w:val="21"/>
        </w:rPr>
        <w:t>15%</w:t>
      </w:r>
      <w:r w:rsidRPr="00F70D0A">
        <w:rPr>
          <w:rFonts w:ascii="宋体" w:eastAsia="宋体" w:hAnsi="宋体" w:cs="宋体"/>
          <w:szCs w:val="21"/>
        </w:rPr>
        <w:t>的工作时间用来研究自己感兴趣的东西，不管这些东西是否直接有利于公司</w:t>
      </w:r>
      <w:r w:rsidRPr="00F70D0A">
        <w:rPr>
          <w:rFonts w:ascii="宋体" w:eastAsia="宋体" w:hAnsi="宋体" w:cs="Times New Romance"/>
          <w:szCs w:val="21"/>
        </w:rPr>
        <w:t>。</w:t>
      </w:r>
      <w:r w:rsidRPr="00F70D0A">
        <w:rPr>
          <w:rFonts w:ascii="宋体" w:eastAsia="宋体" w:hAnsi="宋体" w:cs="宋体"/>
          <w:szCs w:val="21"/>
        </w:rPr>
        <w:t>然后介绍</w:t>
      </w:r>
      <w:r w:rsidRPr="00F70D0A">
        <w:rPr>
          <w:rFonts w:ascii="宋体" w:eastAsia="宋体" w:hAnsi="宋体" w:cs="Times New Romance"/>
          <w:szCs w:val="21"/>
        </w:rPr>
        <w:t>3M</w:t>
      </w:r>
      <w:r w:rsidRPr="00F70D0A">
        <w:rPr>
          <w:rFonts w:ascii="宋体" w:eastAsia="宋体" w:hAnsi="宋体" w:cs="宋体"/>
          <w:szCs w:val="21"/>
        </w:rPr>
        <w:t>公司在过去的</w:t>
      </w:r>
      <w:r w:rsidRPr="00F70D0A">
        <w:rPr>
          <w:rFonts w:ascii="宋体" w:eastAsia="宋体" w:hAnsi="宋体" w:cs="Times New Romance"/>
          <w:szCs w:val="21"/>
        </w:rPr>
        <w:t>100</w:t>
      </w:r>
      <w:r w:rsidRPr="00F70D0A">
        <w:rPr>
          <w:rFonts w:ascii="宋体" w:eastAsia="宋体" w:hAnsi="宋体" w:cs="宋体"/>
          <w:szCs w:val="21"/>
        </w:rPr>
        <w:t>多年里，平均每两天研发出</w:t>
      </w:r>
      <w:r w:rsidRPr="00F70D0A">
        <w:rPr>
          <w:rFonts w:ascii="宋体" w:eastAsia="宋体" w:hAnsi="宋体" w:cs="Times New Romance"/>
          <w:szCs w:val="21"/>
        </w:rPr>
        <w:t>3</w:t>
      </w:r>
      <w:r w:rsidRPr="00F70D0A">
        <w:rPr>
          <w:rFonts w:ascii="宋体" w:eastAsia="宋体" w:hAnsi="宋体" w:cs="宋体"/>
          <w:szCs w:val="21"/>
        </w:rPr>
        <w:t>个新产品，品种超过</w:t>
      </w:r>
      <w:r w:rsidRPr="00F70D0A">
        <w:rPr>
          <w:rFonts w:ascii="宋体" w:eastAsia="宋体" w:hAnsi="宋体" w:cs="Times New Romance"/>
          <w:szCs w:val="21"/>
        </w:rPr>
        <w:t>6000</w:t>
      </w:r>
      <w:r w:rsidRPr="00F70D0A">
        <w:rPr>
          <w:rFonts w:ascii="宋体" w:eastAsia="宋体" w:hAnsi="宋体" w:cs="宋体"/>
          <w:szCs w:val="21"/>
        </w:rPr>
        <w:t>种。</w:t>
      </w:r>
      <w:r w:rsidRPr="00F70D0A">
        <w:rPr>
          <w:rFonts w:ascii="宋体" w:eastAsia="宋体" w:hAnsi="宋体" w:cs="Times New Romance"/>
          <w:szCs w:val="21"/>
        </w:rPr>
        <w:t>3M</w:t>
      </w:r>
      <w:r w:rsidRPr="00F70D0A">
        <w:rPr>
          <w:rFonts w:ascii="宋体" w:eastAsia="宋体" w:hAnsi="宋体" w:cs="宋体"/>
          <w:szCs w:val="21"/>
        </w:rPr>
        <w:t>公司为什么会有如此令人惊艳的创新能力</w:t>
      </w:r>
      <w:r w:rsidRPr="00F70D0A">
        <w:rPr>
          <w:rFonts w:ascii="宋体" w:eastAsia="宋体" w:hAnsi="宋体" w:cs="Times New Romance"/>
          <w:szCs w:val="21"/>
        </w:rPr>
        <w:t>。</w:t>
      </w:r>
      <w:r w:rsidRPr="00F70D0A">
        <w:rPr>
          <w:rFonts w:ascii="宋体" w:eastAsia="宋体" w:hAnsi="宋体" w:cs="宋体"/>
          <w:szCs w:val="21"/>
        </w:rPr>
        <w:t>主要原因在</w:t>
      </w:r>
      <w:r w:rsidR="001407F2" w:rsidRPr="00F70D0A">
        <w:rPr>
          <w:rFonts w:ascii="宋体" w:eastAsia="宋体" w:hAnsi="宋体" w:cs="宋体" w:hint="eastAsia"/>
          <w:szCs w:val="21"/>
        </w:rPr>
        <w:t>于</w:t>
      </w:r>
      <w:r w:rsidRPr="00F70D0A">
        <w:rPr>
          <w:rFonts w:ascii="宋体" w:eastAsia="宋体" w:hAnsi="宋体" w:cs="宋体"/>
          <w:szCs w:val="21"/>
        </w:rPr>
        <w:t>其</w:t>
      </w:r>
      <w:r w:rsidRPr="00F70D0A">
        <w:rPr>
          <w:rFonts w:ascii="宋体" w:eastAsia="宋体" w:hAnsi="宋体" w:cs="Times New Romance"/>
          <w:szCs w:val="21"/>
        </w:rPr>
        <w:t>“15%</w:t>
      </w:r>
      <w:r w:rsidRPr="00F70D0A">
        <w:rPr>
          <w:rFonts w:ascii="宋体" w:eastAsia="宋体" w:hAnsi="宋体" w:cs="宋体"/>
          <w:szCs w:val="21"/>
        </w:rPr>
        <w:t>规则”</w:t>
      </w:r>
      <w:r w:rsidRPr="00F70D0A">
        <w:rPr>
          <w:rFonts w:ascii="宋体" w:eastAsia="宋体" w:hAnsi="宋体" w:cs="Times New Romance"/>
          <w:szCs w:val="21"/>
        </w:rPr>
        <w:t>，</w:t>
      </w:r>
      <w:r w:rsidRPr="00F70D0A">
        <w:rPr>
          <w:rFonts w:ascii="宋体" w:eastAsia="宋体" w:hAnsi="宋体" w:cs="宋体"/>
          <w:szCs w:val="21"/>
        </w:rPr>
        <w:t>正是这一规则解放了员工的创造性，从而产生了意想不到的效果。根据以上分析，作文时可以参考以下角度立意：①自主性更容易调动积极性和创造性；②兴趣往往能够促进创新；③管理智慧也是一种生产力。</w:t>
      </w:r>
    </w:p>
    <w:p w:rsidR="0072502A" w:rsidRPr="00F70D0A" w:rsidRDefault="0072502A" w:rsidP="0072502A">
      <w:pPr>
        <w:widowControl/>
        <w:spacing w:line="300" w:lineRule="auto"/>
        <w:jc w:val="left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hint="eastAsia"/>
          <w:szCs w:val="21"/>
        </w:rPr>
        <w:t>二</w:t>
      </w:r>
      <w:r w:rsidRPr="00F70D0A">
        <w:rPr>
          <w:rFonts w:ascii="宋体" w:eastAsia="宋体" w:hAnsi="宋体"/>
          <w:szCs w:val="21"/>
        </w:rPr>
        <w:t>、</w:t>
      </w:r>
      <w:r w:rsidRPr="00F70D0A">
        <w:rPr>
          <w:rFonts w:ascii="宋体" w:eastAsia="宋体" w:hAnsi="宋体" w:hint="eastAsia"/>
          <w:szCs w:val="21"/>
        </w:rPr>
        <w:t>（安徽芜湖2019届高三上学期期末检测）</w:t>
      </w:r>
      <w:r w:rsidRPr="00F70D0A">
        <w:rPr>
          <w:rFonts w:ascii="宋体" w:eastAsia="宋体" w:hAnsi="宋体" w:cs="宋体"/>
          <w:szCs w:val="21"/>
        </w:rPr>
        <w:t>阅读下面的材料，根据要求写作。</w:t>
      </w:r>
    </w:p>
    <w:p w:rsidR="0072502A" w:rsidRPr="00F70D0A" w:rsidRDefault="0072502A" w:rsidP="0072502A">
      <w:pPr>
        <w:spacing w:line="300" w:lineRule="auto"/>
        <w:ind w:firstLineChars="200" w:firstLine="420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楷体"/>
          <w:szCs w:val="21"/>
        </w:rPr>
        <w:t>据媒体报道，不同年龄段的一些大学新生追求的“开学三大件”分别是：</w:t>
      </w:r>
    </w:p>
    <w:p w:rsidR="0072502A" w:rsidRPr="00F70D0A" w:rsidRDefault="0072502A" w:rsidP="0072502A">
      <w:pPr>
        <w:spacing w:line="300" w:lineRule="auto"/>
        <w:ind w:firstLineChars="200" w:firstLine="420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楷体"/>
          <w:szCs w:val="21"/>
        </w:rPr>
        <w:t xml:space="preserve">“80后”     手机、台式电脑、MP3； </w:t>
      </w:r>
    </w:p>
    <w:p w:rsidR="0072502A" w:rsidRPr="00F70D0A" w:rsidRDefault="0072502A" w:rsidP="0072502A">
      <w:pPr>
        <w:spacing w:line="300" w:lineRule="auto"/>
        <w:ind w:firstLineChars="200" w:firstLine="420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楷体"/>
          <w:szCs w:val="21"/>
        </w:rPr>
        <w:t>“90后”     笔记本电脑、智能手机、数码相机；</w:t>
      </w:r>
    </w:p>
    <w:p w:rsidR="0072502A" w:rsidRPr="00F70D0A" w:rsidRDefault="0072502A" w:rsidP="0072502A">
      <w:pPr>
        <w:spacing w:line="300" w:lineRule="auto"/>
        <w:ind w:firstLineChars="200" w:firstLine="420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楷体"/>
          <w:szCs w:val="21"/>
        </w:rPr>
        <w:t>“00后”     平街车、单反相机、无人机。</w:t>
      </w:r>
    </w:p>
    <w:p w:rsidR="0072502A" w:rsidRPr="00F70D0A" w:rsidRDefault="0072502A" w:rsidP="0072502A">
      <w:pPr>
        <w:spacing w:line="300" w:lineRule="auto"/>
        <w:ind w:firstLineChars="200" w:firstLine="420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宋体"/>
          <w:szCs w:val="21"/>
        </w:rPr>
        <w:t>上面的材料触发了你怎样的联想和思考？请选好角度，确定立意，明确文体，自拟标题</w:t>
      </w:r>
      <w:r w:rsidR="001407F2" w:rsidRPr="00F70D0A">
        <w:rPr>
          <w:rFonts w:ascii="宋体" w:eastAsia="宋体" w:hAnsi="宋体" w:cs="宋体" w:hint="eastAsia"/>
          <w:szCs w:val="21"/>
        </w:rPr>
        <w:t>，</w:t>
      </w:r>
      <w:r w:rsidRPr="00F70D0A">
        <w:rPr>
          <w:rFonts w:ascii="宋体" w:eastAsia="宋体" w:hAnsi="宋体" w:cs="宋体"/>
          <w:szCs w:val="21"/>
        </w:rPr>
        <w:t>写一篇不少于800字的文章。</w:t>
      </w:r>
    </w:p>
    <w:p w:rsidR="0072502A" w:rsidRPr="00F70D0A" w:rsidRDefault="0072502A" w:rsidP="0072502A">
      <w:pPr>
        <w:spacing w:line="300" w:lineRule="auto"/>
        <w:rPr>
          <w:rFonts w:ascii="宋体" w:eastAsia="宋体" w:hAnsi="宋体"/>
          <w:szCs w:val="21"/>
        </w:rPr>
      </w:pPr>
      <w:r w:rsidRPr="00F70D0A">
        <w:rPr>
          <w:rFonts w:ascii="宋体" w:eastAsia="宋体" w:hAnsi="宋体" w:cs="Times New Roman"/>
          <w:b/>
          <w:color w:val="00B0F0"/>
          <w:szCs w:val="21"/>
        </w:rPr>
        <w:t>【</w:t>
      </w:r>
      <w:r w:rsidRPr="00F70D0A">
        <w:rPr>
          <w:rFonts w:ascii="宋体" w:eastAsia="宋体" w:hAnsi="宋体" w:cs="Times New Roman" w:hint="eastAsia"/>
          <w:b/>
          <w:color w:val="00B0F0"/>
          <w:szCs w:val="21"/>
        </w:rPr>
        <w:t>写作指导</w:t>
      </w:r>
      <w:r w:rsidRPr="00F70D0A">
        <w:rPr>
          <w:rFonts w:ascii="宋体" w:eastAsia="宋体" w:hAnsi="宋体" w:cs="Times New Roman"/>
          <w:b/>
          <w:color w:val="00B0F0"/>
          <w:szCs w:val="21"/>
        </w:rPr>
        <w:t>】</w:t>
      </w:r>
      <w:r w:rsidRPr="00F70D0A">
        <w:rPr>
          <w:rFonts w:ascii="宋体" w:eastAsia="宋体" w:hAnsi="宋体" w:cs="宋体"/>
          <w:szCs w:val="21"/>
        </w:rPr>
        <w:t>本题主要考查写作能力。这是一则任务驱动型材料作文，考生在审题时要注意全面把握所给材料，概括出材料的主旨，根据所给材料主旨确定自己作文的立意。本作文题目由</w:t>
      </w:r>
      <w:r w:rsidR="001407F2" w:rsidRPr="00F70D0A">
        <w:rPr>
          <w:rFonts w:ascii="宋体" w:eastAsia="宋体" w:hAnsi="宋体" w:cs="宋体"/>
          <w:szCs w:val="21"/>
        </w:rPr>
        <w:t>提示语和要求两个部分组成</w:t>
      </w:r>
      <w:r w:rsidRPr="00F70D0A">
        <w:rPr>
          <w:rFonts w:ascii="宋体" w:eastAsia="宋体" w:hAnsi="宋体" w:cs="宋体"/>
          <w:szCs w:val="21"/>
        </w:rPr>
        <w:t>。</w:t>
      </w:r>
      <w:r w:rsidRPr="00F70D0A">
        <w:rPr>
          <w:rFonts w:ascii="宋体" w:eastAsia="宋体" w:hAnsi="宋体" w:cs="宋体"/>
          <w:szCs w:val="21"/>
        </w:rPr>
        <w:lastRenderedPageBreak/>
        <w:t>材料主要讲不同年龄段的一些大学新生追求的“开学三大件”。“开学三大件”，父母为表扬其子女考入大学在开学时送他们的礼品，而这开学三大件也随着时代在改变。如何认识“开学三大件”随着时代的变化而发生的改变，可以从家长、学生、商家等角度分析立意。越来越红火的“开学经济”让商家笑逐颜开，其背后显露出的是学生之间奢侈浪费、盲目攀比的隐忧，物质比拼和炫富会让孩子的精神层面更加苍白。不少学生要求家长购买高价产品都有一种攀比心理，如果家长不及时引导，很容易使孩子变得虚荣，养成炫耀式消费的习惯。需要我们正确认识大学生活，树立正确的价值观。不应该盲目跟风，做好自己。很多家长表示，买是为让孩子在同学面前不自卑。家长应该树立正确的观念，积极引导孩子。不应该盲目</w:t>
      </w:r>
      <w:r w:rsidR="001407F2" w:rsidRPr="00F70D0A">
        <w:rPr>
          <w:rFonts w:ascii="宋体" w:eastAsia="宋体" w:hAnsi="宋体" w:cs="宋体" w:hint="eastAsia"/>
          <w:szCs w:val="21"/>
        </w:rPr>
        <w:t>地</w:t>
      </w:r>
      <w:r w:rsidRPr="00F70D0A">
        <w:rPr>
          <w:rFonts w:ascii="宋体" w:eastAsia="宋体" w:hAnsi="宋体" w:cs="宋体"/>
          <w:szCs w:val="21"/>
        </w:rPr>
        <w:t>炫富等。不如教孩子遵守学校规则，锻炼自己的打拼能力等。也可以从“开学三大件”的变化中得出，科技的进步，社会的发展，人们生活观念的改变等。只要有自己的观点和思考，能够自圆其说即可。注意题干的要求，具体写作时，还应避免抽象的描写，大而无边的空泛议论。选择议论文，应小切口，深分析。写散文或记叙文，应情感饱满，写得形象、具体、生动，有灵性。</w:t>
      </w:r>
    </w:p>
    <w:p w:rsidR="0072502A" w:rsidRPr="00F70D0A" w:rsidRDefault="0072502A">
      <w:pPr>
        <w:widowControl/>
        <w:jc w:val="left"/>
        <w:rPr>
          <w:rFonts w:ascii="宋体" w:eastAsia="宋体" w:hAnsi="宋体"/>
          <w:szCs w:val="21"/>
        </w:rPr>
      </w:pPr>
    </w:p>
    <w:p w:rsidR="00BA3331" w:rsidRPr="00F70D0A" w:rsidRDefault="00BA3331" w:rsidP="00BA3331">
      <w:pPr>
        <w:rPr>
          <w:rFonts w:ascii="宋体" w:eastAsia="宋体" w:hAnsi="宋体"/>
        </w:rPr>
      </w:pPr>
    </w:p>
    <w:p w:rsidR="003C5EB4" w:rsidRPr="00F70D0A" w:rsidRDefault="003C5EB4">
      <w:pPr>
        <w:rPr>
          <w:rFonts w:ascii="宋体" w:eastAsia="宋体" w:hAnsi="宋体"/>
        </w:rPr>
      </w:pPr>
      <w:bookmarkStart w:id="0" w:name="_GoBack"/>
      <w:bookmarkEnd w:id="0"/>
    </w:p>
    <w:p w:rsidR="003C5EB4" w:rsidRPr="00F70D0A" w:rsidRDefault="003C5EB4">
      <w:pPr>
        <w:rPr>
          <w:rFonts w:ascii="宋体" w:eastAsia="宋体" w:hAnsi="宋体"/>
        </w:rPr>
      </w:pPr>
    </w:p>
    <w:p w:rsidR="00BA3331" w:rsidRPr="00F70D0A" w:rsidRDefault="00BA3331">
      <w:pPr>
        <w:rPr>
          <w:rFonts w:ascii="宋体" w:eastAsia="宋体" w:hAnsi="宋体"/>
        </w:rPr>
      </w:pPr>
    </w:p>
    <w:sectPr w:rsidR="00BA3331" w:rsidRPr="00F70D0A" w:rsidSect="002739FF">
      <w:footerReference w:type="even" r:id="rId7"/>
      <w:footerReference w:type="default" r:id="rId8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36B" w:rsidRDefault="0083736B" w:rsidP="002739FF">
      <w:r>
        <w:separator/>
      </w:r>
    </w:p>
  </w:endnote>
  <w:endnote w:type="continuationSeparator" w:id="0">
    <w:p w:rsidR="0083736B" w:rsidRDefault="0083736B" w:rsidP="00273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ce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EB4" w:rsidRDefault="00477B7B" w:rsidP="0018230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C5EB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C5EB4" w:rsidRDefault="003C5EB4" w:rsidP="003C5EB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EB4" w:rsidRDefault="00477B7B" w:rsidP="0018230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C5EB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94137">
      <w:rPr>
        <w:rStyle w:val="a6"/>
        <w:noProof/>
      </w:rPr>
      <w:t>3</w:t>
    </w:r>
    <w:r>
      <w:rPr>
        <w:rStyle w:val="a6"/>
      </w:rPr>
      <w:fldChar w:fldCharType="end"/>
    </w:r>
  </w:p>
  <w:p w:rsidR="003C5EB4" w:rsidRDefault="003C5EB4" w:rsidP="003C5EB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36B" w:rsidRDefault="0083736B" w:rsidP="002739FF">
      <w:r>
        <w:separator/>
      </w:r>
    </w:p>
  </w:footnote>
  <w:footnote w:type="continuationSeparator" w:id="0">
    <w:p w:rsidR="0083736B" w:rsidRDefault="0083736B" w:rsidP="002739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1407F2"/>
    <w:rsid w:val="00216939"/>
    <w:rsid w:val="002739FF"/>
    <w:rsid w:val="002C0EFD"/>
    <w:rsid w:val="002C3853"/>
    <w:rsid w:val="00396B6E"/>
    <w:rsid w:val="003A0D85"/>
    <w:rsid w:val="003C5EB4"/>
    <w:rsid w:val="003E65A5"/>
    <w:rsid w:val="00453614"/>
    <w:rsid w:val="00477B7B"/>
    <w:rsid w:val="004F3353"/>
    <w:rsid w:val="00513B80"/>
    <w:rsid w:val="00594137"/>
    <w:rsid w:val="005C508D"/>
    <w:rsid w:val="0072502A"/>
    <w:rsid w:val="00745521"/>
    <w:rsid w:val="0083736B"/>
    <w:rsid w:val="008F3DC6"/>
    <w:rsid w:val="009C406D"/>
    <w:rsid w:val="00A54B1A"/>
    <w:rsid w:val="00B11D7D"/>
    <w:rsid w:val="00BA3331"/>
    <w:rsid w:val="00E10F76"/>
    <w:rsid w:val="00EC0D7E"/>
    <w:rsid w:val="00F70D0A"/>
    <w:rsid w:val="00F87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77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2739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739F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739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739FF"/>
    <w:rPr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3C5E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491</Words>
  <Characters>2803</Characters>
  <Application>Microsoft Office Word</Application>
  <DocSecurity>0</DocSecurity>
  <Lines>23</Lines>
  <Paragraphs>6</Paragraphs>
  <ScaleCrop>false</ScaleCrop>
  <Manager> </Manager>
  <Company> </Company>
  <LinksUpToDate>false</LinksUpToDate>
  <CharactersWithSpaces>3288</CharactersWithSpaces>
  <SharedDoc>false</SharedDoc>
  <HyperlinkBase> 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lastModifiedBy>admin</cp:lastModifiedBy>
  <cp:revision>语文备课大师【全免费】</cp:revision>
  <dcterms:created xsi:type="dcterms:W3CDTF">2019-03-19T06:16:00Z</dcterms:created>
  <dcterms:modified xsi:type="dcterms:W3CDTF">2019-03-28T15:21:00Z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