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pStyle w:val="2"/>
        <w:spacing w:beforeAutospacing="0" w:afterAutospacing="0" w:line="315" w:lineRule="atLeast"/>
        <w:jc w:val="both"/>
        <w:rPr>
          <w:color w:val="333333"/>
        </w:rPr>
      </w:pPr>
      <w:r>
        <w:rPr>
          <w:rFonts w:hint="eastAsia"/>
          <w:color w:val="333333"/>
        </w:rPr>
        <w:t>《语文课程标准》指出：“要让学生充分地读，在读中整体感知，在读中有所感悟。”本堂课我十分重视“读”，以问题为引领，以读为主线，引导学生读出感受，让孩子们在整堂课中始终保持那份“读”的热情与渴望。有重点地指导学生读好长句，读好反问句，使学生在充分地读中内化语言，培养语感，加深情感体验，同时注重学法指导，抓住契机指导学生进行仿写练习，从而达到“得法于课内，得益于课外”的目标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A4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2017-12-19T08:05:17Z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