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eastAsiaTheme="minorEastAsia"/>
          <w:b/>
          <w:color w:val="000000" w:themeColor="text1"/>
          <w:sz w:val="28"/>
          <w:szCs w:val="28"/>
        </w:rPr>
      </w:pPr>
      <w:r>
        <w:rPr>
          <w:rFonts w:hint="eastAsia" w:asciiTheme="minorEastAsia" w:hAnsiTheme="minorEastAsia" w:eastAsiaTheme="minorEastAsia"/>
          <w:b/>
          <w:color w:val="000000" w:themeColor="text1"/>
          <w:sz w:val="28"/>
          <w:szCs w:val="28"/>
        </w:rPr>
        <w:t>《小蝌蚪找妈妈》说课稿</w:t>
      </w:r>
    </w:p>
    <w:p>
      <w:pPr>
        <w:spacing w:line="360" w:lineRule="auto"/>
        <w:ind w:left="480" w:hanging="480" w:hangingChars="20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一、说教材：</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本课是一篇看图学文的课文，以小蝌蚪找妈妈为线索，介绍了青蛙的生长过</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程。本课有六幅图，与六段话中相对应：第一幅图画的是没有长腿的小蝌蚪在水</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里快活地游来游去。第二幅画的是长出两条后腿的小蝌蚪，在询问鲤鱼阿姨。第</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三幅图画的是长出两条前腿的小蝌蚪，错将乌龟认做妈妈。第四幅图画的是小蝌</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蚪尾巴变短了，找到了青蛙妈妈。后两幅讲小蝌蚪已经长成青蛙，跳上荷叶，并</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和妈妈一起捉害虫。课文对每幅图进行了生动形象的文字描述。</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本课教学重点是识字写字，正确、流利地朗读课文。了解青蛙生长的特点，</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懂得要保护青蛙和小蝌蚪。</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本课的教学要求是：</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1.学会本课15个生字，会写</w:t>
      </w:r>
      <w:r>
        <w:rPr>
          <w:rFonts w:hint="eastAsia" w:asciiTheme="minorEastAsia" w:hAnsiTheme="minorEastAsia" w:eastAsiaTheme="minorEastAsia"/>
          <w:color w:val="000000" w:themeColor="text1"/>
          <w:sz w:val="24"/>
          <w:szCs w:val="24"/>
          <w:lang w:val="en-US" w:eastAsia="zh-CN"/>
        </w:rPr>
        <w:t>10</w:t>
      </w:r>
      <w:r>
        <w:rPr>
          <w:rFonts w:hint="eastAsia" w:asciiTheme="minorEastAsia" w:hAnsiTheme="minorEastAsia" w:eastAsiaTheme="minorEastAsia"/>
          <w:color w:val="000000" w:themeColor="text1"/>
          <w:sz w:val="24"/>
          <w:szCs w:val="24"/>
        </w:rPr>
        <w:t>个生字。能正确读写由要求学会的生字组成的词</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语。</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2.正确、流利地朗读课文。</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3.能认真观察图画</w:t>
      </w:r>
      <w:bookmarkStart w:id="0" w:name="_GoBack"/>
      <w:bookmarkEnd w:id="0"/>
      <w:r>
        <w:rPr>
          <w:rFonts w:hint="eastAsia" w:asciiTheme="minorEastAsia" w:hAnsiTheme="minorEastAsia" w:eastAsiaTheme="minorEastAsia"/>
          <w:color w:val="000000" w:themeColor="text1"/>
          <w:sz w:val="24"/>
          <w:szCs w:val="24"/>
        </w:rPr>
        <w:t>，并通过朗读了解小蝌蚪的生长过程，培养学生的观察能力和</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想象能力。</w:t>
      </w:r>
      <w:r>
        <w:rPr>
          <w:rFonts w:hint="eastAsia" w:asciiTheme="minorEastAsia" w:hAnsiTheme="minorEastAsia" w:eastAsiaTheme="minorEastAsia"/>
          <w:color w:val="000000" w:themeColor="text1"/>
          <w:sz w:val="24"/>
          <w:szCs w:val="24"/>
        </w:rPr>
        <w:br w:type="textWrapping"/>
      </w:r>
    </w:p>
    <w:p>
      <w:pPr>
        <w:spacing w:line="360" w:lineRule="auto"/>
        <w:ind w:left="600" w:hanging="600" w:hangingChars="2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二、说学生：</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学生对这课的内容是十分感兴趣的，但真正很清楚青蛙成长过程的学生不</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多，因此在教学中设计让学生仔细观察插图，充分感知课文，利用</w:t>
      </w:r>
      <w:r>
        <w:fldChar w:fldCharType="begin"/>
      </w:r>
      <w:r>
        <w:instrText xml:space="preserve"> HYPERLINK "http://www.diyifanwen.com/kejian/" \t "_blank" </w:instrText>
      </w:r>
      <w:r>
        <w:fldChar w:fldCharType="separate"/>
      </w:r>
      <w:r>
        <w:rPr>
          <w:rStyle w:val="7"/>
          <w:rFonts w:hint="eastAsia" w:asciiTheme="minorEastAsia" w:hAnsiTheme="minorEastAsia" w:eastAsiaTheme="minorEastAsia"/>
          <w:color w:val="000000" w:themeColor="text1"/>
          <w:sz w:val="24"/>
          <w:szCs w:val="24"/>
          <w:u w:val="none"/>
        </w:rPr>
        <w:t>课件</w:t>
      </w:r>
      <w:r>
        <w:rPr>
          <w:rStyle w:val="7"/>
          <w:rFonts w:hint="eastAsia" w:asciiTheme="minorEastAsia" w:hAnsiTheme="minorEastAsia" w:eastAsiaTheme="minorEastAsia"/>
          <w:color w:val="000000" w:themeColor="text1"/>
          <w:sz w:val="24"/>
          <w:szCs w:val="24"/>
          <w:u w:val="none"/>
        </w:rPr>
        <w:fldChar w:fldCharType="end"/>
      </w:r>
      <w:r>
        <w:rPr>
          <w:rFonts w:hint="eastAsia" w:asciiTheme="minorEastAsia" w:hAnsiTheme="minorEastAsia" w:eastAsiaTheme="minorEastAsia"/>
          <w:color w:val="000000" w:themeColor="text1"/>
          <w:sz w:val="24"/>
          <w:szCs w:val="24"/>
        </w:rPr>
        <w:t>吸引学生。</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同时，本课篇幅较长，需要指导学生的朗读，特别是让后进生朗读好课文，是一</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个很重要的部分。</w:t>
      </w:r>
      <w:r>
        <w:rPr>
          <w:rFonts w:hint="eastAsia" w:asciiTheme="minorEastAsia" w:hAnsiTheme="minorEastAsia" w:eastAsiaTheme="minorEastAsia"/>
          <w:color w:val="000000" w:themeColor="text1"/>
          <w:sz w:val="24"/>
          <w:szCs w:val="24"/>
        </w:rPr>
        <w:br w:type="textWrapping"/>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三、说设计：</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（一）</w:t>
      </w:r>
      <w:r>
        <w:fldChar w:fldCharType="begin"/>
      </w:r>
      <w:r>
        <w:instrText xml:space="preserve"> HYPERLINK "http://www.diyifanwen.com/tool/miyu/" \t "_blank" </w:instrText>
      </w:r>
      <w:r>
        <w:fldChar w:fldCharType="separate"/>
      </w:r>
      <w:r>
        <w:rPr>
          <w:rStyle w:val="7"/>
          <w:rFonts w:hint="eastAsia" w:asciiTheme="minorEastAsia" w:hAnsiTheme="minorEastAsia" w:eastAsiaTheme="minorEastAsia"/>
          <w:color w:val="000000" w:themeColor="text1"/>
          <w:sz w:val="24"/>
          <w:szCs w:val="24"/>
          <w:u w:val="none"/>
        </w:rPr>
        <w:t>谜语</w:t>
      </w:r>
      <w:r>
        <w:rPr>
          <w:rStyle w:val="7"/>
          <w:rFonts w:hint="eastAsia" w:asciiTheme="minorEastAsia" w:hAnsiTheme="minorEastAsia" w:eastAsiaTheme="minorEastAsia"/>
          <w:color w:val="000000" w:themeColor="text1"/>
          <w:sz w:val="24"/>
          <w:szCs w:val="24"/>
          <w:u w:val="none"/>
        </w:rPr>
        <w:fldChar w:fldCharType="end"/>
      </w:r>
      <w:r>
        <w:rPr>
          <w:rFonts w:hint="eastAsia" w:asciiTheme="minorEastAsia" w:hAnsiTheme="minorEastAsia" w:eastAsiaTheme="minorEastAsia"/>
          <w:color w:val="000000" w:themeColor="text1"/>
          <w:sz w:val="24"/>
          <w:szCs w:val="24"/>
        </w:rPr>
        <w:t>导入，激发兴趣。</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 xml:space="preserve"> 用一则谜底是青蛙的谜语导入，再出示小蝌蚪和小青蛙的头饰，让生形象感</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知两者的差异；然后请生提问，看看有什么问题要问它们。这样，充分调动起学</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生的学习热情，兴致勃勃地投入到学习中来。</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（二）朗读看图，整体感知。</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1．让学生准备读文：先说说遇到不会认的字怎么办，再自由地读一读课文。这</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样可以避免生因畏难而不读。</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2．范读课文（可由师范读，也可由在自由读中表现得很好的孩子来范读。）</w:t>
      </w:r>
    </w:p>
    <w:p>
      <w:pPr>
        <w:spacing w:line="360" w:lineRule="auto"/>
        <w:ind w:left="360" w:hanging="360" w:hangingChars="150"/>
        <w:jc w:val="left"/>
        <w:rPr>
          <w:rFonts w:hint="eastAsia"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学生再读，标出自然段和生字。</w:t>
      </w:r>
    </w:p>
    <w:p>
      <w:pPr>
        <w:spacing w:line="360" w:lineRule="auto"/>
        <w:jc w:val="left"/>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3．同桌互读，正音。</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4．指名接读课文，注意翘舌音和后鼻音的正音。教读长句。</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（三）自主识字。</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1．小组内自主识字，比方法，比识字量。</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2．检查自学。注意巩固翘舌音和后鼻音，交流好的方法，多表扬爱动脑筋的同学。</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3．用生字说词。</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（四）看图说话，精读课文。</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1．第一自然段抓小蝌蚪的样子和“快活”理解。结合图片和自编动作来感受体会，读好小蝌蚪在水里游来游去的快活心情。</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2．第二、三、四、五自然段在仔细看图后抓住小蝌蚪的变化和相近的句式，从扶到放让学生学着自学。在朗读练习中用自读、对读、轮流读和分角色读等多种方式进行朗读练习。重点体会并读好以下几个地方：对鲤鱼妈妈有礼貌的问话；叫妈妈时高兴激动的心情；鲤鱼、乌龟和青蛙妈妈说话时慈爱的语气。在表演中理解“迎上去”“追上去”的不同。</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3．第六自然段的学习中选择了青蛙捕捉害虫的科普录像，播放，使学生通过真切可感的情境，了解青蛙捕捉害虫的本领和可怕的害虫形态以及少先队员打着红旗保护青蛙的活动，从而把保护青蛙这一认识水平深化为高尚的道德品质。</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4．让生利用课件和板画小结青蛙的生长过程。全文分角色朗读和表演，升华感情。</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（五）指导写字。</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“变”字注意指导学生仔细观察两点的方向。“变、条”两字都要注意上下两部分大小比例恰当。</w:t>
      </w:r>
      <w:r>
        <w:rPr>
          <w:rFonts w:hint="eastAsia" w:asciiTheme="minorEastAsia" w:hAnsiTheme="minorEastAsia" w:eastAsiaTheme="minorEastAsia"/>
          <w:color w:val="000000" w:themeColor="text1"/>
          <w:sz w:val="24"/>
          <w:szCs w:val="24"/>
        </w:rPr>
        <w:br w:type="textWrapping"/>
      </w:r>
      <w:r>
        <w:rPr>
          <w:rFonts w:hint="eastAsia" w:asciiTheme="minorEastAsia" w:hAnsiTheme="minorEastAsia" w:eastAsiaTheme="minorEastAsia"/>
          <w:color w:val="000000" w:themeColor="text1"/>
          <w:sz w:val="24"/>
          <w:szCs w:val="24"/>
        </w:rPr>
        <w:t>其余四字交给学生自学。最后比赛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722CD"/>
    <w:rsid w:val="002562F6"/>
    <w:rsid w:val="004722CD"/>
    <w:rsid w:val="005950B3"/>
    <w:rsid w:val="005E7AF4"/>
    <w:rsid w:val="006314C7"/>
    <w:rsid w:val="006F7688"/>
    <w:rsid w:val="0073334B"/>
    <w:rsid w:val="00997751"/>
    <w:rsid w:val="00C61770"/>
    <w:rsid w:val="00C625FA"/>
    <w:rsid w:val="00DA056C"/>
    <w:rsid w:val="00DD40CC"/>
    <w:rsid w:val="00DD6F36"/>
    <w:rsid w:val="00E06288"/>
    <w:rsid w:val="00E111DB"/>
    <w:rsid w:val="00E76900"/>
    <w:rsid w:val="2B1C6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styleId="6">
    <w:name w:val="Emphasis"/>
    <w:basedOn w:val="4"/>
    <w:qFormat/>
    <w:uiPriority w:val="20"/>
  </w:style>
  <w:style w:type="character" w:styleId="7">
    <w:name w:val="Hyperlink"/>
    <w:basedOn w:val="4"/>
    <w:unhideWhenUsed/>
    <w:uiPriority w:val="99"/>
    <w:rPr>
      <w:color w:val="0000FF"/>
      <w:u w:val="single"/>
    </w:rPr>
  </w:style>
  <w:style w:type="character" w:customStyle="1" w:styleId="9">
    <w:name w:val="页眉 Char"/>
    <w:basedOn w:val="4"/>
    <w:link w:val="3"/>
    <w:semiHidden/>
    <w:qFormat/>
    <w:uiPriority w:val="99"/>
    <w:rPr>
      <w:kern w:val="2"/>
      <w:sz w:val="18"/>
      <w:szCs w:val="18"/>
    </w:rPr>
  </w:style>
  <w:style w:type="character" w:customStyle="1" w:styleId="10">
    <w:name w:val="页脚 Char"/>
    <w:basedOn w:val="4"/>
    <w:link w:val="2"/>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210</Words>
  <Characters>1197</Characters>
  <Lines>9</Lines>
  <Paragraphs>2</Paragraphs>
  <TotalTime>0</TotalTime>
  <ScaleCrop>false</ScaleCrop>
  <LinksUpToDate>false</LinksUpToDate>
  <CharactersWithSpaces>1405</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2017-06-07T03:15:00Z</dcterms:created>
  <dc:creator>Administrator</dc:creator>
  <cp:lastModifiedBy>Administrator</cp:lastModifiedBy>
  <dcterms:modified xsi:type="dcterms:W3CDTF">2017-08-05T01:16:24Z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