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/>
    <w:tbl>
      <w:tblPr>
        <w:tblStyle w:val="3"/>
        <w:tblW w:w="72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97"/>
        <w:gridCol w:w="15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课题：</w:t>
            </w:r>
            <w:r>
              <w:rPr>
                <w:rFonts w:hint="eastAsia" w:ascii="新宋体" w:hAnsi="新宋体" w:eastAsia="新宋体" w:cs="宋体-18030"/>
                <w:sz w:val="24"/>
              </w:rPr>
              <w:t>4、风姑姑的照片</w:t>
            </w: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  第 1  课时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课型：</w:t>
            </w:r>
            <w:r>
              <w:rPr>
                <w:rFonts w:hint="eastAsia" w:ascii="新宋体" w:hAnsi="新宋体" w:eastAsia="新宋体" w:cs="宋体-18030"/>
                <w:sz w:val="24"/>
              </w:rPr>
              <w:t>新授</w:t>
            </w: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编写时间：  年  月  日  执行时间：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教学目标：</w:t>
            </w:r>
          </w:p>
          <w:p>
            <w:pPr>
              <w:widowControl/>
              <w:wordWrap w:val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１.认识本课１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>2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个生字，会正确、规范地写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>6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个生字。能理解生字组成的词语。</w:t>
            </w:r>
          </w:p>
          <w:p>
            <w:pPr>
              <w:widowControl/>
              <w:wordWrap w:val="0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２.初读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课文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，知道梦梦拍了哪些相片。</w:t>
            </w:r>
          </w:p>
          <w:p>
            <w:pPr>
              <w:widowControl/>
              <w:wordWrap w:val="0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51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  <w:r>
              <w:rPr>
                <w:rFonts w:hint="eastAsia" w:ascii="新宋体" w:hAnsi="新宋体" w:eastAsia="新宋体"/>
                <w:b/>
                <w:sz w:val="24"/>
              </w:rPr>
              <w:t>批注：</w:t>
            </w:r>
          </w:p>
          <w:p>
            <w:pPr>
              <w:widowControl/>
              <w:wordWrap w:val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</w:p>
          <w:p>
            <w:pPr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教学重点：</w:t>
            </w:r>
          </w:p>
          <w:p>
            <w:pPr>
              <w:spacing w:line="380" w:lineRule="exact"/>
              <w:jc w:val="left"/>
              <w:rPr>
                <w:rFonts w:hint="eastAsia"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  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掌握生字的音、形、义</w:t>
            </w:r>
          </w:p>
        </w:tc>
        <w:tc>
          <w:tcPr>
            <w:tcW w:w="15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教学难点：</w:t>
            </w:r>
          </w:p>
          <w:p>
            <w:pPr>
              <w:spacing w:line="380" w:lineRule="exact"/>
              <w:jc w:val="left"/>
              <w:rPr>
                <w:rFonts w:hint="eastAsia"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  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掌握生字的音、形、义</w:t>
            </w:r>
          </w:p>
        </w:tc>
        <w:tc>
          <w:tcPr>
            <w:tcW w:w="15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教学用具：</w:t>
            </w:r>
          </w:p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  </w:t>
            </w:r>
            <w:r>
              <w:rPr>
                <w:rFonts w:hint="eastAsia" w:ascii="新宋体" w:hAnsi="新宋体" w:eastAsia="新宋体" w:cs="宋体-18030"/>
                <w:sz w:val="24"/>
              </w:rPr>
              <w:t>课件、生字卡</w:t>
            </w:r>
          </w:p>
        </w:tc>
        <w:tc>
          <w:tcPr>
            <w:tcW w:w="15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教学方法：</w:t>
            </w:r>
          </w:p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 </w:t>
            </w:r>
          </w:p>
        </w:tc>
        <w:tc>
          <w:tcPr>
            <w:tcW w:w="15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              教学过程：</w:t>
            </w:r>
          </w:p>
        </w:tc>
        <w:tc>
          <w:tcPr>
            <w:tcW w:w="15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wordWrap w:val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一、导语。</w:t>
            </w:r>
          </w:p>
          <w:p>
            <w:pPr>
              <w:widowControl/>
              <w:wordWrap w:val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 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同学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们，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我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们到室外去感受了风。风看不见、听不见、摸不着，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我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们怎么样才知道风的存在呢？</w:t>
            </w:r>
          </w:p>
          <w:p>
            <w:pPr>
              <w:widowControl/>
              <w:wordWrap w:val="0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wordWrap w:val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二、出示多媒体课件，让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学生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感受风。</w:t>
            </w:r>
          </w:p>
          <w:p>
            <w:pPr>
              <w:widowControl/>
              <w:wordWrap w:val="0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wordWrap w:val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三、初读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课文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，互检互查。</w:t>
            </w:r>
          </w:p>
          <w:p>
            <w:pPr>
              <w:widowControl/>
              <w:wordWrap w:val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　 １.利用拼音，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学生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试读。</w:t>
            </w:r>
          </w:p>
          <w:p>
            <w:pPr>
              <w:widowControl/>
              <w:wordWrap w:val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　 ２.相互读一读，指出对方读错的地方。</w:t>
            </w:r>
          </w:p>
          <w:p>
            <w:pPr>
              <w:widowControl/>
              <w:wordWrap w:val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　 ３.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老师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范读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课文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，请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同学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们拿出铅笔把本课中的生字标出来。</w:t>
            </w:r>
          </w:p>
          <w:p>
            <w:pPr>
              <w:widowControl/>
              <w:wordWrap w:val="0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wordWrap w:val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四、识记生字，指导书写。</w:t>
            </w:r>
          </w:p>
          <w:p>
            <w:pPr>
              <w:widowControl/>
              <w:wordWrap w:val="0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　 １.出示生字卡片，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学生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借助拼音读词。</w:t>
            </w:r>
          </w:p>
          <w:p>
            <w:pPr>
              <w:widowControl/>
              <w:wordWrap w:val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　 ２.检查读音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否准确，哪些词语的字音需要注意。</w:t>
            </w:r>
          </w:p>
          <w:p>
            <w:pPr>
              <w:widowControl/>
              <w:wordWrap w:val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　 ３.自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学生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字，思考如何记住这些生字，交流记忆方法。</w:t>
            </w:r>
          </w:p>
          <w:p>
            <w:pPr>
              <w:widowControl/>
              <w:wordWrap w:val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　 ４.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老师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对难字进行指导。</w:t>
            </w:r>
          </w:p>
          <w:p>
            <w:pPr>
              <w:widowControl/>
              <w:wordWrap w:val="0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　“搂”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左中右结构，右边分别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“米”“女”</w:t>
            </w:r>
          </w:p>
          <w:p>
            <w:pPr>
              <w:widowControl/>
              <w:wordWrap w:val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   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５.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学生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按笔顺书写，注意每个字的占格位置。</w:t>
            </w:r>
          </w:p>
          <w:p>
            <w:pPr>
              <w:widowControl/>
              <w:wordWrap w:val="0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wordWrap w:val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五、认读生字。</w:t>
            </w:r>
          </w:p>
          <w:p>
            <w:pPr>
              <w:widowControl/>
              <w:wordWrap w:val="0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　 １.出示认读字词语卡片，借助拼音读准字音。</w:t>
            </w:r>
          </w:p>
          <w:p>
            <w:pPr>
              <w:widowControl/>
              <w:wordWrap w:val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   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２.小组轮流读，指名读。</w:t>
            </w:r>
          </w:p>
          <w:p>
            <w:pPr>
              <w:widowControl/>
              <w:wordWrap w:val="0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　 ３.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老师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纠错。</w:t>
            </w:r>
          </w:p>
        </w:tc>
        <w:tc>
          <w:tcPr>
            <w:tcW w:w="15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/>
                <w:b/>
                <w:sz w:val="24"/>
              </w:rPr>
            </w:pPr>
            <w:r>
              <w:rPr>
                <w:rFonts w:hint="eastAsia" w:ascii="新宋体" w:hAnsi="新宋体" w:eastAsia="新宋体"/>
                <w:b/>
                <w:sz w:val="24"/>
              </w:rPr>
              <w:t>教学反思：</w:t>
            </w: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</w:tc>
        <w:tc>
          <w:tcPr>
            <w:tcW w:w="15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</w:tbl>
    <w:p>
      <w:pPr>
        <w:jc w:val="center"/>
        <w:rPr>
          <w:rFonts w:hint="eastAsia" w:ascii="新宋体" w:hAnsi="新宋体" w:eastAsia="新宋体"/>
          <w:b/>
          <w:color w:val="000000"/>
          <w:sz w:val="24"/>
        </w:rPr>
      </w:pPr>
    </w:p>
    <w:p>
      <w:pPr>
        <w:jc w:val="center"/>
        <w:rPr>
          <w:rFonts w:hint="eastAsia" w:ascii="新宋体" w:hAnsi="新宋体" w:eastAsia="新宋体"/>
          <w:b/>
          <w:color w:val="000000"/>
          <w:sz w:val="24"/>
        </w:rPr>
      </w:pPr>
    </w:p>
    <w:p>
      <w:pPr>
        <w:spacing w:line="320" w:lineRule="exact"/>
        <w:jc w:val="center"/>
        <w:rPr>
          <w:rFonts w:hint="eastAsia" w:ascii="新宋体" w:hAnsi="新宋体" w:eastAsia="新宋体"/>
          <w:b/>
          <w:color w:val="000000"/>
          <w:sz w:val="24"/>
        </w:rPr>
      </w:pPr>
      <w:r>
        <w:rPr>
          <w:rFonts w:hint="eastAsia" w:ascii="新宋体" w:hAnsi="新宋体" w:eastAsia="新宋体"/>
          <w:b/>
          <w:color w:val="000000"/>
          <w:sz w:val="24"/>
        </w:rPr>
        <w:t>课 时 教 案</w:t>
      </w:r>
    </w:p>
    <w:tbl>
      <w:tblPr>
        <w:tblStyle w:val="3"/>
        <w:tblW w:w="72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95"/>
        <w:gridCol w:w="15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课题：4、</w:t>
            </w:r>
            <w:r>
              <w:rPr>
                <w:rFonts w:hint="eastAsia" w:ascii="新宋体" w:hAnsi="新宋体" w:eastAsia="新宋体" w:cs="宋体-18030"/>
                <w:sz w:val="24"/>
              </w:rPr>
              <w:t>风姑姑的照片</w:t>
            </w: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      第 2 课时  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课型：</w:t>
            </w:r>
            <w:r>
              <w:rPr>
                <w:rFonts w:hint="eastAsia" w:ascii="新宋体" w:hAnsi="新宋体" w:eastAsia="新宋体" w:cs="宋体-18030"/>
                <w:sz w:val="24"/>
              </w:rPr>
              <w:t xml:space="preserve">讲读 </w:t>
            </w: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编写时间：  年  月  日  执行时间：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教学目标：</w:t>
            </w:r>
          </w:p>
          <w:p>
            <w:pPr>
              <w:widowControl/>
              <w:wordWrap w:val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 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１.理解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课文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内容，知道梦梦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从哪些方面“拍”出风来的。了解梦梦善于观察，富于想象的特点。</w:t>
            </w:r>
          </w:p>
          <w:p>
            <w:pPr>
              <w:widowControl/>
              <w:wordWrap w:val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　  ２.培养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学生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善于思考，勤于动脑的好品质。</w:t>
            </w:r>
          </w:p>
          <w:p>
            <w:pPr>
              <w:spacing w:line="380" w:lineRule="exact"/>
              <w:ind w:firstLine="480"/>
              <w:jc w:val="left"/>
              <w:rPr>
                <w:rFonts w:hint="eastAsia" w:ascii="新宋体" w:hAnsi="新宋体" w:eastAsia="新宋体" w:cs="宋体-18030"/>
                <w:b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３.指导朗读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课文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。</w:t>
            </w:r>
          </w:p>
          <w:p>
            <w:pPr>
              <w:spacing w:line="380" w:lineRule="exact"/>
              <w:ind w:firstLine="480"/>
              <w:jc w:val="left"/>
              <w:rPr>
                <w:rFonts w:hint="eastAsia" w:ascii="新宋体" w:hAnsi="新宋体" w:eastAsia="新宋体" w:cs="宋体-18030"/>
                <w:b/>
                <w:sz w:val="24"/>
              </w:rPr>
            </w:pPr>
          </w:p>
        </w:tc>
        <w:tc>
          <w:tcPr>
            <w:tcW w:w="151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  <w:r>
              <w:rPr>
                <w:rFonts w:hint="eastAsia" w:ascii="新宋体" w:hAnsi="新宋体" w:eastAsia="新宋体"/>
                <w:b/>
                <w:sz w:val="24"/>
              </w:rPr>
              <w:t>批注：</w:t>
            </w:r>
          </w:p>
          <w:p>
            <w:pPr>
              <w:widowControl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widowControl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widowControl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widowControl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widowControl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widowControl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widowControl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widowControl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widowControl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widowControl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widowControl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widowControl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widowControl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widowControl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widowControl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widowControl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widowControl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widowControl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widowControl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widowControl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widowControl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widowControl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widowControl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widowControl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widowControl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widowControl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widowControl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widowControl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widowControl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widowControl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widowControl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widowControl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widowControl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widowControl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widowControl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widowControl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widowControl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widowControl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widowControl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  <w:p>
            <w:pPr>
              <w:widowControl/>
              <w:wordWrap w:val="0"/>
              <w:spacing w:line="300" w:lineRule="exact"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教学重点：</w:t>
            </w:r>
          </w:p>
          <w:p>
            <w:pPr>
              <w:widowControl/>
              <w:wordWrap w:val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 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1.默读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课文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，概括内容。</w:t>
            </w:r>
          </w:p>
          <w:p>
            <w:pPr>
              <w:widowControl/>
              <w:wordWrap w:val="0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 2.体会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课文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从哪些方面写“风”的。</w:t>
            </w:r>
          </w:p>
        </w:tc>
        <w:tc>
          <w:tcPr>
            <w:tcW w:w="151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教学难点：</w:t>
            </w:r>
          </w:p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 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了解梦梦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怎样展开想象的。培养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学生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丰富的想象力。</w:t>
            </w:r>
          </w:p>
        </w:tc>
        <w:tc>
          <w:tcPr>
            <w:tcW w:w="151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教学用具：</w:t>
            </w:r>
          </w:p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  </w:t>
            </w:r>
          </w:p>
        </w:tc>
        <w:tc>
          <w:tcPr>
            <w:tcW w:w="151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教学方法：</w:t>
            </w:r>
          </w:p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 </w:t>
            </w:r>
          </w:p>
        </w:tc>
        <w:tc>
          <w:tcPr>
            <w:tcW w:w="151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                   教学过程：</w:t>
            </w:r>
          </w:p>
        </w:tc>
        <w:tc>
          <w:tcPr>
            <w:tcW w:w="151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wordWrap w:val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一、复习复巩固，导入新课。</w:t>
            </w:r>
          </w:p>
          <w:p>
            <w:pPr>
              <w:widowControl/>
              <w:wordWrap w:val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　１.听写上节课生字。</w:t>
            </w:r>
          </w:p>
          <w:p>
            <w:pPr>
              <w:widowControl/>
              <w:wordWrap w:val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　２.出示认读生字卡片，抽查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学生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巩固情况。</w:t>
            </w:r>
          </w:p>
          <w:p>
            <w:pPr>
              <w:widowControl/>
              <w:wordWrap w:val="0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wordWrap w:val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二、朗读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课文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，概括内容。</w:t>
            </w:r>
          </w:p>
          <w:p>
            <w:pPr>
              <w:widowControl/>
              <w:wordWrap w:val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１.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老师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范读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课文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，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同学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们数全文共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有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几个自然段。</w:t>
            </w:r>
          </w:p>
          <w:p>
            <w:pPr>
              <w:widowControl/>
              <w:wordWrap w:val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2.读第1自然段，弄清“风姑姑”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什么样子，她给梦梦布置了一个什么任务。</w:t>
            </w:r>
          </w:p>
          <w:p>
            <w:pPr>
              <w:widowControl/>
              <w:wordWrap w:val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3.读第2自然段，“能”要读出自信的的语气。</w:t>
            </w:r>
          </w:p>
          <w:p>
            <w:pPr>
              <w:widowControl/>
              <w:wordWrap w:val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4.第3~6自然段分四个画面描写了梦梦寻找风的经过。</w:t>
            </w:r>
          </w:p>
          <w:p>
            <w:pPr>
              <w:widowControl/>
              <w:wordWrap w:val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5.第7自然段写了风姑姑对梦的夸奖。</w:t>
            </w:r>
          </w:p>
          <w:p>
            <w:pPr>
              <w:widowControl/>
              <w:wordWrap w:val="0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wordWrap w:val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三、精读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课文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，重点赏析。</w:t>
            </w:r>
          </w:p>
          <w:p>
            <w:pPr>
              <w:widowControl/>
              <w:wordWrap w:val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1.分析理解第三自然段。</w:t>
            </w:r>
          </w:p>
          <w:p>
            <w:pPr>
              <w:widowControl/>
              <w:wordWrap w:val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（１）自由读，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说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说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这一段共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有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几句话。</w:t>
            </w:r>
          </w:p>
          <w:p>
            <w:pPr>
              <w:widowControl/>
              <w:wordWrap w:val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（２）讨论：每句写了什么。</w:t>
            </w:r>
          </w:p>
          <w:p>
            <w:pPr>
              <w:widowControl/>
              <w:wordWrap w:val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（３）感情朗读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课文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。体会梦梦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怎样展开想象的。</w:t>
            </w:r>
          </w:p>
          <w:p>
            <w:pPr>
              <w:widowControl/>
              <w:wordWrap w:val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２.自读理解４～６自然段。</w:t>
            </w:r>
          </w:p>
          <w:p>
            <w:pPr>
              <w:widowControl/>
              <w:wordWrap w:val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（１）梦梦看到了什么？</w:t>
            </w:r>
          </w:p>
          <w:p>
            <w:pPr>
              <w:widowControl/>
              <w:wordWrap w:val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（２）她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怎么样想的？</w:t>
            </w:r>
          </w:p>
          <w:p>
            <w:pPr>
              <w:widowControl/>
              <w:wordWrap w:val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（３）她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怎样做的？</w:t>
            </w:r>
          </w:p>
          <w:p>
            <w:pPr>
              <w:widowControl/>
              <w:wordWrap w:val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３.齐读４～６自然段。</w:t>
            </w:r>
          </w:p>
          <w:p>
            <w:pPr>
              <w:widowControl/>
              <w:wordWrap w:val="0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wordWrap w:val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四、朗读指导。</w:t>
            </w:r>
          </w:p>
          <w:p>
            <w:pPr>
              <w:widowControl/>
              <w:wordWrap w:val="0"/>
              <w:spacing w:line="300" w:lineRule="exact"/>
              <w:jc w:val="left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楷体_GB2312" w:hAnsi="宋体" w:eastAsia="楷体_GB2312" w:cs="宋体"/>
                <w:color w:val="999999"/>
                <w:kern w:val="0"/>
                <w:sz w:val="28"/>
                <w:szCs w:val="28"/>
              </w:rPr>
              <w:t xml:space="preserve">    </w:t>
            </w:r>
            <w:r>
              <w:rPr>
                <w:rFonts w:hint="eastAsia" w:ascii="宋体" w:hAnsi="宋体" w:cs="宋体"/>
                <w:kern w:val="0"/>
                <w:sz w:val="24"/>
              </w:rPr>
              <w:t>第１、２自然段的一问一答，风姑姑的问话要读得亲切、商讨的语气，梦梦的话要读出坚决、肯定、自信的语气。</w:t>
            </w:r>
          </w:p>
          <w:p>
            <w:pPr>
              <w:widowControl/>
              <w:wordWrap w:val="0"/>
              <w:spacing w:line="300" w:lineRule="exact"/>
              <w:jc w:val="left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    第３～６自然段中梦梦的话要读出自言自语的语气。</w:t>
            </w:r>
          </w:p>
          <w:p>
            <w:pPr>
              <w:widowControl/>
              <w:wordWrap w:val="0"/>
              <w:spacing w:line="300" w:lineRule="exact"/>
              <w:jc w:val="left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    第７自然段风姑姑的话要读出夸奖的语气。</w:t>
            </w:r>
          </w:p>
          <w:p>
            <w:pPr>
              <w:widowControl/>
              <w:wordWrap w:val="0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wordWrap w:val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五、思路拓展。</w:t>
            </w:r>
          </w:p>
          <w:p>
            <w:pPr>
              <w:widowControl/>
              <w:wordWrap w:val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 梦梦以小树的摇动、河水的荡漾、花儿的起伏、帆船的行驶四个方面给风姑姑拍照。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你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还可以从哪些方面来给风姑姑拍照呢？</w:t>
            </w:r>
          </w:p>
          <w:p>
            <w:pPr>
              <w:widowControl/>
              <w:wordWrap w:val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 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学生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自由交流，自主上台发表观点。</w:t>
            </w:r>
          </w:p>
          <w:p>
            <w:pPr>
              <w:widowControl/>
              <w:wordWrap w:val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 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老师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评价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学生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的观点，不淮确的地方进行补充。</w:t>
            </w:r>
          </w:p>
          <w:p>
            <w:pPr>
              <w:widowControl/>
              <w:wordWrap w:val="0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spacing w:line="280" w:lineRule="exact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板书设计</w:t>
            </w:r>
          </w:p>
          <w:p>
            <w:pPr>
              <w:widowControl/>
              <w:spacing w:line="280" w:lineRule="exact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 xml:space="preserve">               风姑姑的照片</w:t>
            </w:r>
          </w:p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　　　　　　　　柳条摆动——小树梳头</w:t>
            </w:r>
          </w:p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　　　　　　　　金色波纹——池塘擦脸</w:t>
            </w:r>
          </w:p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梦梦拍的“风”　花儿轻摇——搂着跳舞　　真聪明</w:t>
            </w:r>
          </w:p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　　　　　　　　船儿扬帆——用力帮忙</w:t>
            </w: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</w:tc>
        <w:tc>
          <w:tcPr>
            <w:tcW w:w="151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/>
                <w:b/>
                <w:sz w:val="24"/>
              </w:rPr>
            </w:pPr>
            <w:r>
              <w:rPr>
                <w:rFonts w:hint="eastAsia" w:ascii="新宋体" w:hAnsi="新宋体" w:eastAsia="新宋体"/>
                <w:b/>
                <w:sz w:val="24"/>
              </w:rPr>
              <w:t>教学反思：</w:t>
            </w:r>
          </w:p>
          <w:p>
            <w:pPr>
              <w:widowControl/>
              <w:wordWrap w:val="0"/>
              <w:spacing w:line="300" w:lineRule="exact"/>
              <w:ind w:firstLine="482"/>
              <w:jc w:val="left"/>
              <w:rPr>
                <w:rFonts w:hint="eastAsia" w:ascii="楷体_GB2312" w:hAnsi="宋体" w:eastAsia="楷体_GB2312" w:cs="宋体"/>
                <w:color w:val="C0C0C0"/>
                <w:kern w:val="0"/>
                <w:sz w:val="30"/>
                <w:szCs w:val="30"/>
              </w:rPr>
            </w:pPr>
          </w:p>
          <w:p>
            <w:pPr>
              <w:widowControl/>
              <w:wordWrap w:val="0"/>
              <w:spacing w:line="300" w:lineRule="exact"/>
              <w:ind w:firstLine="482"/>
              <w:jc w:val="left"/>
              <w:rPr>
                <w:rFonts w:hint="eastAsia" w:ascii="楷体_GB2312" w:hAnsi="宋体" w:eastAsia="楷体_GB2312" w:cs="宋体"/>
                <w:color w:val="C0C0C0"/>
                <w:kern w:val="0"/>
                <w:sz w:val="30"/>
                <w:szCs w:val="30"/>
              </w:rPr>
            </w:pPr>
          </w:p>
          <w:p>
            <w:pPr>
              <w:widowControl/>
              <w:wordWrap w:val="0"/>
              <w:spacing w:line="300" w:lineRule="exact"/>
              <w:ind w:firstLine="482"/>
              <w:jc w:val="left"/>
              <w:rPr>
                <w:rFonts w:hint="eastAsia" w:ascii="楷体_GB2312" w:hAnsi="宋体" w:eastAsia="楷体_GB2312" w:cs="宋体"/>
                <w:color w:val="C0C0C0"/>
                <w:kern w:val="0"/>
                <w:sz w:val="30"/>
                <w:szCs w:val="30"/>
              </w:rPr>
            </w:pPr>
          </w:p>
          <w:p>
            <w:pPr>
              <w:widowControl/>
              <w:wordWrap w:val="0"/>
              <w:spacing w:line="300" w:lineRule="exact"/>
              <w:ind w:firstLine="482"/>
              <w:jc w:val="left"/>
              <w:rPr>
                <w:rFonts w:hint="eastAsia" w:ascii="楷体_GB2312" w:hAnsi="宋体" w:eastAsia="楷体_GB2312" w:cs="宋体"/>
                <w:color w:val="C0C0C0"/>
                <w:kern w:val="0"/>
                <w:sz w:val="30"/>
                <w:szCs w:val="30"/>
              </w:rPr>
            </w:pPr>
          </w:p>
          <w:p>
            <w:pPr>
              <w:widowControl/>
              <w:wordWrap w:val="0"/>
              <w:spacing w:line="300" w:lineRule="exact"/>
              <w:ind w:firstLine="482"/>
              <w:jc w:val="left"/>
              <w:rPr>
                <w:rFonts w:hint="eastAsia" w:ascii="楷体_GB2312" w:hAnsi="宋体" w:eastAsia="楷体_GB2312" w:cs="宋体"/>
                <w:color w:val="C0C0C0"/>
                <w:kern w:val="0"/>
                <w:sz w:val="30"/>
                <w:szCs w:val="30"/>
              </w:rPr>
            </w:pPr>
          </w:p>
          <w:p>
            <w:pPr>
              <w:widowControl/>
              <w:wordWrap w:val="0"/>
              <w:spacing w:line="300" w:lineRule="exact"/>
              <w:ind w:firstLine="482"/>
              <w:jc w:val="left"/>
              <w:rPr>
                <w:rFonts w:hint="eastAsia" w:ascii="楷体_GB2312" w:hAnsi="宋体" w:eastAsia="楷体_GB2312" w:cs="宋体"/>
                <w:color w:val="C0C0C0"/>
                <w:kern w:val="0"/>
                <w:sz w:val="30"/>
                <w:szCs w:val="30"/>
              </w:rPr>
            </w:pPr>
          </w:p>
          <w:p>
            <w:pPr>
              <w:widowControl/>
              <w:wordWrap w:val="0"/>
              <w:spacing w:line="300" w:lineRule="exact"/>
              <w:ind w:firstLine="482"/>
              <w:jc w:val="left"/>
              <w:rPr>
                <w:rFonts w:hint="eastAsia" w:ascii="楷体_GB2312" w:hAnsi="宋体" w:eastAsia="楷体_GB2312" w:cs="宋体"/>
                <w:color w:val="C0C0C0"/>
                <w:kern w:val="0"/>
                <w:sz w:val="30"/>
                <w:szCs w:val="30"/>
              </w:rPr>
            </w:pPr>
          </w:p>
        </w:tc>
        <w:tc>
          <w:tcPr>
            <w:tcW w:w="151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新宋体">
    <w:panose1 w:val="02010609030101010101"/>
    <w:charset w:val="86"/>
    <w:family w:val="swiss"/>
    <w:pitch w:val="default"/>
    <w:sig w:usb0="00000003" w:usb1="288F0000" w:usb2="00000006" w:usb3="00000000" w:csb0="00040001" w:csb1="00000000"/>
  </w:font>
  <w:font w:name="Courier New">
    <w:panose1 w:val="02070309020205020404"/>
    <w:charset w:val="00"/>
    <w:family w:val="swiss"/>
    <w:pitch w:val="default"/>
    <w:sig w:usb0="E0002AFF" w:usb1="C0007843" w:usb2="00000009" w:usb3="00000000" w:csb0="400001FF" w:csb1="FFFF0000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宋体-18030">
    <w:altName w:val="微软雅黑"/>
    <w:panose1 w:val="02010609060101010101"/>
    <w:charset w:val="86"/>
    <w:family w:val="swiss"/>
    <w:pitch w:val="default"/>
    <w:sig w:usb0="00000000" w:usb1="00000000" w:usb2="000A005E" w:usb3="00000000" w:csb0="00040001" w:csb1="00000000"/>
  </w:font>
  <w:font w:name="楷体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decorative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9B1280"/>
    <w:rsid w:val="0D1F509A"/>
    <w:rsid w:val="2EF656B8"/>
    <w:rsid w:val="559B1280"/>
    <w:rsid w:val="65313731"/>
    <w:rsid w:val="7C5239A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2016-01-21T03:49:00Z</dcterms:created>
  <dc:creator>Administrator</dc:creator>
  <cp:lastModifiedBy>Administrator</cp:lastModifiedBy>
  <dcterms:modified xsi:type="dcterms:W3CDTF">2018-01-15T06:47:44Z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