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课题:松树和青藤        第  1 课时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spacing w:line="320" w:lineRule="exact"/>
              <w:ind w:left="-6" w:leftChars="-3" w:firstLine="314" w:firstLineChars="131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⒈ 认识1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个生字，其中会写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个生</w:t>
            </w:r>
            <w:r>
              <w:rPr>
                <w:rFonts w:hint="eastAsia"/>
                <w:sz w:val="24"/>
                <w:lang w:eastAsia="zh-CN"/>
              </w:rPr>
              <w:t>字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tabs>
                <w:tab w:val="left" w:pos="1995"/>
              </w:tabs>
              <w:spacing w:line="320" w:lineRule="exact"/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⒉ 练习正确、流利地朗读课文。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掌握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个生字的音、形、义，朗读课文。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练习正确、流利地朗读课文。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灯片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学生自主学习。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课前导语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同学们，你们知道松树和青藤吗？（出示挂图，启发学生说说松树和青藤的特点）今天，我们学习的这篇课文是一个童话故事，讲的是松树和青藤之间发生的故事。（板书课题）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</w:p>
          <w:p>
            <w:pPr>
              <w:numPr>
                <w:ilvl w:val="1"/>
                <w:numId w:val="1"/>
              </w:numPr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初读课文，读准字音。</w:t>
            </w:r>
          </w:p>
          <w:p>
            <w:pPr>
              <w:tabs>
                <w:tab w:val="left" w:pos="1995"/>
              </w:tabs>
              <w:spacing w:line="380" w:lineRule="exact"/>
              <w:ind w:left="180"/>
              <w:jc w:val="lef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ind w:left="6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1、学生自由读课文，用铅笔标出重点注意的地方（如不认识的字，不懂的新词，难写的字，易读错、写错的字等）</w:t>
            </w:r>
          </w:p>
          <w:p>
            <w:pPr>
              <w:tabs>
                <w:tab w:val="left" w:pos="1995"/>
              </w:tabs>
              <w:spacing w:line="380" w:lineRule="exact"/>
              <w:ind w:left="600"/>
              <w:jc w:val="lef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2、课文中哪些字的读音要注意，说一说。齐读这些易读错的字。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numPr>
                <w:ilvl w:val="1"/>
                <w:numId w:val="1"/>
              </w:numPr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读准字词，记忆字形。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⒈ 板书生字，并组词。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⒉ 学生自学，想想用什么方法记住字形。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⒊ 学生交流记忆的方法。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⒋ 指导生字书写，用生字练习组词，进行词语扩展练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⒍ 投影显示认读字，借助拼音认识这些字。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⒎ 熟读课文，巩固生字，实步感知课文内容。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三、课时作业。</w:t>
            </w: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6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sz w:val="24"/>
          <w:u w:val="single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ind w:firstLine="2615" w:firstLineChars="592"/>
        <w:rPr>
          <w:rFonts w:hint="eastAsia"/>
          <w:b/>
          <w:sz w:val="44"/>
          <w:szCs w:val="44"/>
        </w:rPr>
      </w:pPr>
    </w:p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课题:松树和青藤         第  2  课时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编写时间:   年  月  日 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tabs>
                <w:tab w:val="left" w:pos="1995"/>
              </w:tabs>
              <w:spacing w:line="320" w:lineRule="exact"/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1、练习正确书、流利、有感情地朗读课文。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2、通过生活和文章，了解和分析文章所蕴含的道理。</w:t>
            </w:r>
          </w:p>
          <w:p>
            <w:pPr>
              <w:ind w:firstLine="360" w:firstLineChars="1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3、进一步体会当别人有困难时应主动给予帮助</w:t>
            </w:r>
          </w:p>
        </w:tc>
        <w:tc>
          <w:tcPr>
            <w:tcW w:w="1340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通过生活和文章，了解和分析文章所蕴含的道理。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通过生活和文章，了解和分析文章所蕴含的道理。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灯片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讲授指导法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教  学  过  程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一、讲读课文。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ind w:firstLine="120" w:firstLineChar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⒈ 理解第一自然段，齐读，让学生说出这段话写什么。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⒉ </w:t>
            </w:r>
            <w:r>
              <w:rPr>
                <w:rFonts w:hint="eastAsia"/>
                <w:sz w:val="24"/>
              </w:rPr>
              <w:t>讲读第2、3自然段。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⑴ </w:t>
            </w:r>
            <w:r>
              <w:rPr>
                <w:rFonts w:hint="eastAsia"/>
                <w:sz w:val="24"/>
              </w:rPr>
              <w:t>小松树看到了什么？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⑵ </w:t>
            </w:r>
            <w:r>
              <w:rPr>
                <w:rFonts w:hint="eastAsia"/>
                <w:sz w:val="24"/>
              </w:rPr>
              <w:t>小松树的心情怎么样？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⑶ </w:t>
            </w:r>
            <w:r>
              <w:rPr>
                <w:rFonts w:hint="eastAsia"/>
                <w:sz w:val="24"/>
              </w:rPr>
              <w:t>小杉树看到了什么？</w:t>
            </w:r>
          </w:p>
          <w:p>
            <w:pPr>
              <w:tabs>
                <w:tab w:val="left" w:pos="1995"/>
              </w:tabs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drawing>
                <wp:inline distT="0" distB="0" distL="114300" distR="114300">
                  <wp:extent cx="3317875" cy="808355"/>
                  <wp:effectExtent l="0" t="0" r="15875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7875" cy="80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⑸</w:t>
            </w:r>
            <w:r>
              <w:rPr>
                <w:rFonts w:hint="eastAsia"/>
                <w:sz w:val="24"/>
              </w:rPr>
              <w:t xml:space="preserve"> 比较句子。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⑹</w:t>
            </w:r>
            <w:r>
              <w:rPr>
                <w:rFonts w:hint="eastAsia"/>
                <w:sz w:val="24"/>
              </w:rPr>
              <w:t>分角色朗读第2、3自然段。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⒊ </w:t>
            </w:r>
            <w:r>
              <w:rPr>
                <w:rFonts w:hint="eastAsia"/>
                <w:sz w:val="24"/>
              </w:rPr>
              <w:t>讲读第4~6自然段。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⑴ </w:t>
            </w:r>
            <w:r>
              <w:rPr>
                <w:rFonts w:hint="eastAsia"/>
                <w:sz w:val="24"/>
              </w:rPr>
              <w:t>女生齐读青藤的话，男生读小杉树的话，老师读松树的话。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⑵ </w:t>
            </w:r>
            <w:r>
              <w:rPr>
                <w:rFonts w:hint="eastAsia"/>
                <w:sz w:val="24"/>
              </w:rPr>
              <w:t>青藤向小杉树提出了什么问题？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⑶ </w:t>
            </w:r>
            <w:r>
              <w:rPr>
                <w:rFonts w:hint="eastAsia"/>
                <w:sz w:val="24"/>
              </w:rPr>
              <w:t>小杉树是怎能样的反应？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⑷ </w:t>
            </w:r>
            <w:r>
              <w:rPr>
                <w:rFonts w:hint="eastAsia"/>
                <w:sz w:val="24"/>
              </w:rPr>
              <w:t>“请您扶我一把”说明青藤什么样的品质？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⑸ </w:t>
            </w:r>
            <w:r>
              <w:rPr>
                <w:rFonts w:hint="eastAsia"/>
                <w:sz w:val="24"/>
              </w:rPr>
              <w:t xml:space="preserve"> 练习说话，使用文明礼貌用语“请”。</w:t>
            </w:r>
          </w:p>
          <w:p>
            <w:pPr>
              <w:tabs>
                <w:tab w:val="left" w:pos="1725"/>
              </w:tabs>
              <w:ind w:firstLine="360" w:firstLineChars="150"/>
              <w:jc w:val="left"/>
              <w:rPr>
                <w:rFonts w:hint="eastAsia"/>
                <w:sz w:val="24"/>
              </w:rPr>
            </w:pPr>
            <w:r>
              <w:rPr>
                <w:sz w:val="24"/>
              </w:rPr>
              <w:drawing>
                <wp:inline distT="0" distB="0" distL="114300" distR="114300">
                  <wp:extent cx="1813560" cy="488315"/>
                  <wp:effectExtent l="0" t="0" r="1524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560" cy="488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ab/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⑺ </w:t>
            </w:r>
            <w:r>
              <w:rPr>
                <w:rFonts w:hint="eastAsia"/>
                <w:sz w:val="24"/>
              </w:rPr>
              <w:t>再读小杉树的话，从话中看出杉树什么样的性格？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⑻ </w:t>
            </w:r>
            <w:r>
              <w:rPr>
                <w:rFonts w:hint="eastAsia"/>
                <w:sz w:val="24"/>
              </w:rPr>
              <w:t xml:space="preserve"> 教读“哎呀，你这么瘦小，站都站不稳，也想看大海？”要读出不耐烦和耻笑的的语气。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⑼ </w:t>
            </w:r>
            <w:r>
              <w:rPr>
                <w:rFonts w:hint="eastAsia"/>
                <w:sz w:val="24"/>
              </w:rPr>
              <w:t>小松树听完杉树和青藤的话，是怎样做的？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⑽ </w:t>
            </w:r>
            <w:r>
              <w:rPr>
                <w:rFonts w:hint="eastAsia"/>
                <w:sz w:val="24"/>
              </w:rPr>
              <w:t>小青藤在松树的帮助下，看到了什么？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⑾ </w:t>
            </w:r>
            <w:r>
              <w:rPr>
                <w:rFonts w:hint="eastAsia"/>
                <w:sz w:val="24"/>
              </w:rPr>
              <w:t>航船上飘扬的旗帜后用“”有什么意思？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⒋ </w:t>
            </w:r>
            <w:r>
              <w:rPr>
                <w:rFonts w:hint="eastAsia"/>
                <w:sz w:val="24"/>
              </w:rPr>
              <w:t>领会最后一自然段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⑴ </w:t>
            </w:r>
            <w:r>
              <w:rPr>
                <w:rFonts w:hint="eastAsia"/>
                <w:sz w:val="24"/>
              </w:rPr>
              <w:t>全班齐读 。  词语理解：互相拥抱   惭愧。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⑵ </w:t>
            </w:r>
            <w:r>
              <w:rPr>
                <w:rFonts w:hint="eastAsia"/>
                <w:sz w:val="24"/>
              </w:rPr>
              <w:t>这一句怎么理解？</w:t>
            </w:r>
          </w:p>
          <w:p>
            <w:pPr>
              <w:tabs>
                <w:tab w:val="left" w:pos="1995"/>
              </w:tabs>
              <w:spacing w:line="380" w:lineRule="exact"/>
              <w:jc w:val="lef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80" w:lineRule="exact"/>
              <w:ind w:left="1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二．表演朗读。课文小结</w:t>
            </w:r>
          </w:p>
          <w:p>
            <w:pPr>
              <w:tabs>
                <w:tab w:val="left" w:pos="1995"/>
              </w:tabs>
              <w:spacing w:line="380" w:lineRule="exact"/>
              <w:ind w:left="180"/>
              <w:jc w:val="left"/>
              <w:rPr>
                <w:rFonts w:hint="eastAsia"/>
                <w:sz w:val="24"/>
              </w:rPr>
            </w:pP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</w:trPr>
        <w:tc>
          <w:tcPr>
            <w:tcW w:w="5868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340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ind w:firstLine="1664" w:firstLineChars="59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3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课题: 松树和青藤       第  3 课时     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8" w:type="dxa"/>
            <w:gridSpan w:val="2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课型:课文   编写时间:   年  月  日  执行时间: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教学目标: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1、练习正确、流利地朗读课文。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2、学生完成课文练习</w:t>
            </w:r>
          </w:p>
        </w:tc>
        <w:tc>
          <w:tcPr>
            <w:tcW w:w="1125" w:type="dxa"/>
            <w:vMerge w:val="restart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教学重点: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学生完成课文练习</w:t>
            </w: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教学难点: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学生独立且正确地完成练习。</w:t>
            </w: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教学用具:</w:t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灯片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教学方法: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学生自主学习。</w:t>
            </w: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0" w:hRule="atLeast"/>
        </w:trPr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教  学  过  程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32"/>
                <w:szCs w:val="32"/>
              </w:rPr>
              <w:t>一、</w:t>
            </w:r>
            <w:r>
              <w:rPr>
                <w:rFonts w:hint="eastAsia"/>
                <w:sz w:val="24"/>
              </w:rPr>
              <w:t>填上合适的词。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飞翔的（     ）   辽阔的（       ）    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firstLine="600" w:firstLineChars="2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绿色的（      ）  金色的（       ）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二、我会拼。</w:t>
            </w:r>
          </w:p>
          <w:p>
            <w:pPr>
              <w:tabs>
                <w:tab w:val="left" w:pos="1995"/>
              </w:tabs>
              <w:spacing w:line="320" w:lineRule="exact"/>
              <w:ind w:left="480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ch</w:t>
            </w:r>
            <w:r>
              <w:rPr>
                <w:rFonts w:hint="eastAsia" w:ascii="宋体" w:hAnsi="宋体"/>
                <w:sz w:val="24"/>
              </w:rPr>
              <w:t xml:space="preserve">ū  shēng           nài fán    </w:t>
            </w:r>
          </w:p>
          <w:p>
            <w:pPr>
              <w:tabs>
                <w:tab w:val="left" w:pos="1995"/>
              </w:tabs>
              <w:spacing w:line="32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        )         (        )</w:t>
            </w:r>
          </w:p>
          <w:p>
            <w:pPr>
              <w:tabs>
                <w:tab w:val="left" w:pos="1995"/>
              </w:tabs>
              <w:spacing w:line="320" w:lineRule="exact"/>
              <w:ind w:left="480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tabs>
                <w:tab w:val="left" w:pos="1995"/>
              </w:tabs>
              <w:spacing w:line="320" w:lineRule="exact"/>
              <w:ind w:left="479" w:leftChars="228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shǐ jìn              yōng bào </w:t>
            </w:r>
          </w:p>
          <w:p>
            <w:pPr>
              <w:tabs>
                <w:tab w:val="left" w:pos="1995"/>
              </w:tabs>
              <w:spacing w:line="320" w:lineRule="exact"/>
              <w:ind w:left="480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(         )          (       )   </w:t>
            </w:r>
          </w:p>
          <w:p>
            <w:pPr>
              <w:tabs>
                <w:tab w:val="left" w:pos="1995"/>
              </w:tabs>
              <w:spacing w:line="320" w:lineRule="exact"/>
              <w:ind w:left="480" w:hanging="480" w:hanging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guǎng kuò            hǎi dǎo  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        )            (         )</w:t>
            </w:r>
          </w:p>
          <w:p>
            <w:pPr>
              <w:tabs>
                <w:tab w:val="left" w:pos="1995"/>
              </w:tabs>
              <w:spacing w:line="320" w:lineRule="exact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b</w:t>
            </w:r>
            <w:r>
              <w:rPr>
                <w:rFonts w:hint="eastAsia" w:ascii="宋体" w:hAnsi="宋体"/>
                <w:sz w:val="24"/>
              </w:rPr>
              <w:t>ō</w:t>
            </w:r>
            <w:r>
              <w:rPr>
                <w:rFonts w:hint="eastAsia"/>
                <w:sz w:val="24"/>
              </w:rPr>
              <w:t xml:space="preserve">  t</w:t>
            </w:r>
            <w:r>
              <w:rPr>
                <w:rFonts w:hint="eastAsia" w:ascii="宋体" w:hAnsi="宋体"/>
                <w:sz w:val="24"/>
              </w:rPr>
              <w:t>ā</w:t>
            </w:r>
            <w:r>
              <w:rPr>
                <w:rFonts w:hint="eastAsia"/>
                <w:sz w:val="24"/>
              </w:rPr>
              <w:t>o            sh</w:t>
            </w:r>
            <w:r>
              <w:rPr>
                <w:rFonts w:hint="eastAsia" w:ascii="宋体" w:hAnsi="宋体"/>
                <w:sz w:val="24"/>
              </w:rPr>
              <w:t>ā</w:t>
            </w:r>
            <w:r>
              <w:rPr>
                <w:rFonts w:hint="eastAsia"/>
                <w:sz w:val="24"/>
              </w:rPr>
              <w:t>n  g</w:t>
            </w:r>
            <w:r>
              <w:rPr>
                <w:rFonts w:hint="eastAsia" w:ascii="宋体" w:hAnsi="宋体"/>
                <w:sz w:val="24"/>
              </w:rPr>
              <w:t>ā</w:t>
            </w:r>
            <w:r>
              <w:rPr>
                <w:rFonts w:hint="eastAsia"/>
                <w:sz w:val="24"/>
              </w:rPr>
              <w:t>ng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(        )            (        )    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三、比一比，再组词。</w:t>
            </w:r>
          </w:p>
          <w:p>
            <w:pPr>
              <w:tabs>
                <w:tab w:val="left" w:pos="1995"/>
              </w:tabs>
              <w:spacing w:line="320" w:lineRule="exact"/>
              <w:ind w:left="420" w:leftChars="20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跳(        )        课(        )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逃(        )        颗(        )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闹(        )        想(        )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闯(        )        相(        )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四、连一连。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41910</wp:posOffset>
                      </wp:positionV>
                      <wp:extent cx="0" cy="594360"/>
                      <wp:effectExtent l="4445" t="0" r="14605" b="1524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9436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pt;margin-top:3.3pt;height:46.8pt;width:0pt;z-index:251658240;mso-width-relative:page;mso-height-relative:page;" filled="f" stroked="t" coordsize="21600,21600" o:gfxdata="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XcA3a1AAAAAkBAAAPAAAAAAAAAAEA&#10;IAAAACIAAABkcnMvZG93bnJldi54bWxQSwECFAAUAAAACACHTuJAwKzD+9oBAACVAwAADgAAAAAA&#10;AAABACAAAAAj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 xml:space="preserve"> 飞翔的       岛屿         轻轻地         跑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辽阔的       海鸥  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飞快地         读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绿色的       大海         大声地         走</w:t>
            </w:r>
          </w:p>
          <w:p>
            <w:pPr>
              <w:tabs>
                <w:tab w:val="left" w:pos="1995"/>
              </w:tabs>
              <w:spacing w:line="320" w:lineRule="exact"/>
              <w:ind w:left="18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</w:trPr>
        <w:tc>
          <w:tcPr>
            <w:tcW w:w="6083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教学反思：</w:t>
            </w:r>
          </w:p>
        </w:tc>
        <w:tc>
          <w:tcPr>
            <w:tcW w:w="1125" w:type="dxa"/>
            <w:vMerge w:val="continue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F4454"/>
    <w:multiLevelType w:val="multilevel"/>
    <w:tmpl w:val="5F3F4454"/>
    <w:lvl w:ilvl="0" w:tentative="0">
      <w:start w:val="1"/>
      <w:numFmt w:val="decimal"/>
      <w:lvlText w:val="%1、"/>
      <w:lvlJc w:val="left"/>
      <w:pPr>
        <w:tabs>
          <w:tab w:val="left" w:pos="915"/>
        </w:tabs>
        <w:ind w:left="915" w:hanging="36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tabs>
          <w:tab w:val="left" w:pos="600"/>
        </w:tabs>
        <w:ind w:left="60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815"/>
        </w:tabs>
        <w:ind w:left="1815" w:hanging="420"/>
      </w:pPr>
    </w:lvl>
    <w:lvl w:ilvl="3" w:tentative="0">
      <w:start w:val="1"/>
      <w:numFmt w:val="decimal"/>
      <w:lvlText w:val="%4."/>
      <w:lvlJc w:val="left"/>
      <w:pPr>
        <w:tabs>
          <w:tab w:val="left" w:pos="2235"/>
        </w:tabs>
        <w:ind w:left="223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55"/>
        </w:tabs>
        <w:ind w:left="265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75"/>
        </w:tabs>
        <w:ind w:left="3075" w:hanging="420"/>
      </w:pPr>
    </w:lvl>
    <w:lvl w:ilvl="6" w:tentative="0">
      <w:start w:val="1"/>
      <w:numFmt w:val="decimal"/>
      <w:lvlText w:val="%7."/>
      <w:lvlJc w:val="left"/>
      <w:pPr>
        <w:tabs>
          <w:tab w:val="left" w:pos="3495"/>
        </w:tabs>
        <w:ind w:left="349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15"/>
        </w:tabs>
        <w:ind w:left="391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35"/>
        </w:tabs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C2F2D"/>
    <w:rsid w:val="060C2F2D"/>
    <w:rsid w:val="220A1642"/>
    <w:rsid w:val="43B01C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2016-01-21T04:26:00Z</dcterms:created>
  <dc:creator>Administrator</dc:creator>
  <cp:lastModifiedBy>Administrator</cp:lastModifiedBy>
  <dcterms:modified xsi:type="dcterms:W3CDTF">2018-01-15T06:58:00Z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