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金色的玉米棒       第  1 课时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  年  月  日  执行时间: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1、学习本课生字1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个，会写其中的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 xml:space="preserve"> 个。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2、正确流利地朗读课文。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掌握本课生字的音、形、义。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正确流利地朗读课文。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生字卡片、磁带、课件。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师生互动学习。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一、初读课文，读准字音。</w:t>
            </w: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1、借助拼音初读课文，标出不认识的字。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2、指名读课文，其余同学听，师生评议。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3、教师范读课文，学生听。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4、说一说课文中哪些字音要注意读准。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二、识记生字，指导书写。</w:t>
            </w: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1、领读正音。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2、重点指导下面几个字形的书写。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粮：米+良</w:t>
            </w:r>
          </w:p>
          <w:p>
            <w:pPr>
              <w:spacing w:line="320" w:lineRule="exact"/>
              <w:ind w:firstLine="360" w:firstLineChars="150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3、教师示范书写。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4、学生描红，再在田字格里书写。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sz w:val="44"/>
          <w:szCs w:val="44"/>
        </w:rPr>
      </w:pPr>
    </w:p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金色的玉米棒        第 2  课时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编写时间:20  年  月  日 执行时间:20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  <w:r>
              <w:rPr>
                <w:rFonts w:hint="eastAsia"/>
                <w:sz w:val="24"/>
              </w:rPr>
              <w:t>、学习本课生字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个，会写其中的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个。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sz w:val="24"/>
              </w:rPr>
              <w:t xml:space="preserve">    2</w:t>
            </w:r>
            <w:r>
              <w:rPr>
                <w:rFonts w:hint="eastAsia"/>
                <w:sz w:val="24"/>
              </w:rPr>
              <w:t>、正确流利地朗读课文。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掌握本课生字的音、形、义。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理解课文内容。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生字卡片、磁带、课件。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引导讲授法。读品结合法。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ind w:firstLine="960" w:firstLineChars="4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 学 过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一、复习导入</w:t>
            </w: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1、出示生字卡片，指名读生字组成的词语。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2、指名分段读课文，想想课文写了哪几个动物和玉米的关系。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二、朗读感悟</w:t>
            </w: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1、理解学习课文第1自然段。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2、师生共同评价。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3、理解学习课文第4-10自然段，思考：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（1）松鼠向小兔借到了什么？（一把干蘑菇）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（2）松鸡向小兔借到了什么？（一碗豆子）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（3）刺猬向小兔借到了什么？（几颗红枣）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4、研读课文最后三个自然段。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（1）男女同学分别读前两个自然段，齐读最后一自然段。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（2）思考：小兔为什么不借玉米棒子？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三、总结全文。</w:t>
            </w: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四、作业：</w:t>
            </w: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照样子写句子。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例：冷冷的北风吹在脸上，像针扎一样。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628D6"/>
    <w:rsid w:val="030628D6"/>
    <w:rsid w:val="043C2DB4"/>
    <w:rsid w:val="044C4A39"/>
    <w:rsid w:val="4D4350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2016-01-21T04:18:00Z</dcterms:created>
  <dc:creator>Administrator</dc:creator>
  <cp:lastModifiedBy>Administrator</cp:lastModifiedBy>
  <dcterms:modified xsi:type="dcterms:W3CDTF">2018-01-15T06:53:26Z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