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1、朗读、背诵全文。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2、理解作者所阐述的主要观点,领会文中警句的思想光彩。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3、学习文章把叙事、写景、抒情和议论巧妙地结合在一起的写法。</w:t>
      </w: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我们面对的是初二学生,通过前两年的学习,他们已经掌握一定地阅读文言文的方法和必要的知识积累。因此,可以大胆的放手让学生自己去学习和探究基本知识,将授课的侧重点放在鉴赏阅读上。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1、理解作者是如何一步一步引导到所阐述的主要观点的。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2、赏析句子,学习本文寓情于景的写作手法。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l3、学习文章把叙事、写景、抒情和议论巧妙地结合在一起的写法。</w:t>
      </w: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CC5BFC" w:rsidRPr="00CC5BFC" w:rsidRDefault="00CC5BFC" w:rsidP="00CC5BF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CC5BFC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【导入】岳阳楼记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由江南三大名楼导入</w:t>
      </w: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【讲授】岳阳楼记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二、出示学习目标,齐读,明确本节课学习任务。</w:t>
      </w: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三、分组背诵</w:t>
      </w: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四、合作探究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探究一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1、、本文主旨句是哪句?你是如何理解的?文中哪些句子同样能展现作者广阔胸襟及忧国忧民情怀?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2、本文写作目的是借古仁人之心来抒发旷达胸襟和远大抱负,作者是怎样一步一步达到这种精神高度的?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板书总结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探究二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1、、岳阳楼记离不开写景,找出这些句子、段落有感情读一读,试作赏析。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2、读文章时,你感受到的文章语言最大特点是什么?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归纳本文写作特色: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1、对比反衬,突出文章主旨。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2、景物描写,突出特征。寓情于景,情景交融。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3、叙事、写景、抒情和议论巧妙地结合在一起。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4、骈散结合,有利于文意的表达,并使文章有文采、有气势又富于错综变化。</w:t>
      </w:r>
    </w:p>
    <w:p w:rsidR="00CC5BFC" w:rsidRPr="00CC5BFC" w:rsidRDefault="00CC5BFC" w:rsidP="00CC5BFC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【测试】岳阳楼记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一、理解性背诵默写</w:t>
      </w: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1、抒发旷达胸襟和政治抱负的名句是: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2、表“古仁人之心”名句是: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3、表示对滕子京的慰勉与规箴之意的句子</w:t>
      </w:r>
    </w:p>
    <w:p w:rsidR="00CC5BFC" w:rsidRPr="00CC5BFC" w:rsidRDefault="00CC5BFC" w:rsidP="00CC5BFC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CC5BFC">
        <w:rPr>
          <w:rFonts w:ascii="微软雅黑" w:eastAsia="微软雅黑" w:hAnsi="微软雅黑" w:cs="宋体" w:hint="eastAsia"/>
          <w:color w:val="000000"/>
          <w:kern w:val="0"/>
          <w:szCs w:val="21"/>
        </w:rPr>
        <w:t>二、背诵你喜欢的段落</w:t>
      </w:r>
    </w:p>
    <w:p w:rsidR="00300FAD" w:rsidRDefault="00300FAD"/>
    <w:sectPr w:rsidR="00300FAD" w:rsidSect="00300F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419" w:rsidRDefault="00A46419" w:rsidP="00CC5BFC">
      <w:r>
        <w:separator/>
      </w:r>
    </w:p>
  </w:endnote>
  <w:endnote w:type="continuationSeparator" w:id="0">
    <w:p w:rsidR="00A46419" w:rsidRDefault="00A46419" w:rsidP="00CC5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419" w:rsidRDefault="00A46419" w:rsidP="00CC5BFC">
      <w:r>
        <w:separator/>
      </w:r>
    </w:p>
  </w:footnote>
  <w:footnote w:type="continuationSeparator" w:id="0">
    <w:p w:rsidR="00A46419" w:rsidRDefault="00A46419" w:rsidP="00CC5B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BFC"/>
    <w:rsid w:val="00300FAD"/>
    <w:rsid w:val="00A46419"/>
    <w:rsid w:val="00CC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5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B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B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BF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C5B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12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3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030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43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7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50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2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37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964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564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153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6121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0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8684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49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924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1398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DocSecurity>0</DocSecurity>
  <Lines>5</Lines>
  <Paragraphs>1</Paragraphs>
  <ScaleCrop>false</ScaleCrop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2018-09-04T00:53:00Z</dcterms:created>
  <dcterms:modified xsi:type="dcterms:W3CDTF">2018-09-04T00:53:00Z</dcterms:modified>
</cp:coreProperties>
</file>