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15F6" w:rsidRPr="00A415F6" w:rsidRDefault="00A415F6" w:rsidP="00A415F6">
      <w:pPr>
        <w:widowControl/>
        <w:shd w:val="clear" w:color="auto" w:fill="FFFFFF"/>
        <w:spacing w:line="300" w:lineRule="atLeast"/>
        <w:jc w:val="left"/>
        <w:rPr>
          <w:rFonts w:ascii="微软雅黑" w:eastAsia="微软雅黑" w:hAnsi="微软雅黑" w:cs="宋体"/>
          <w:color w:val="000000"/>
          <w:kern w:val="0"/>
          <w:szCs w:val="21"/>
        </w:rPr>
      </w:pPr>
      <w:r w:rsidRPr="00A415F6">
        <w:rPr>
          <w:rFonts w:ascii="微软雅黑" w:eastAsia="微软雅黑" w:hAnsi="微软雅黑" w:cs="宋体" w:hint="eastAsia"/>
          <w:color w:val="000000"/>
          <w:kern w:val="0"/>
          <w:sz w:val="24"/>
          <w:szCs w:val="24"/>
          <w:shd w:val="clear" w:color="auto" w:fill="FFFFFF"/>
        </w:rPr>
        <w:t>1教学目标</w:t>
      </w:r>
    </w:p>
    <w:p w:rsidR="00A415F6" w:rsidRPr="00A415F6" w:rsidRDefault="00A415F6" w:rsidP="00A415F6">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Cs w:val="21"/>
        </w:rPr>
        <w:t>知识与能力：</w:t>
      </w:r>
    </w:p>
    <w:p w:rsidR="00A415F6" w:rsidRPr="00A415F6" w:rsidRDefault="00A415F6" w:rsidP="00A415F6">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Cs w:val="21"/>
        </w:rPr>
        <w:t>（1）了解海明威及其作品《永别了，武器》。</w:t>
      </w:r>
    </w:p>
    <w:p w:rsidR="00A415F6" w:rsidRPr="00A415F6" w:rsidRDefault="00A415F6" w:rsidP="00A415F6">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Cs w:val="21"/>
        </w:rPr>
        <w:t>（2）理解通过分析人物的潜台词鉴赏文章的方法。</w:t>
      </w:r>
    </w:p>
    <w:p w:rsidR="00A415F6" w:rsidRPr="00A415F6" w:rsidRDefault="00A415F6" w:rsidP="00A415F6">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Cs w:val="21"/>
        </w:rPr>
        <w:t>（3）学会应用本篇文章赏析的方法赏析其它文学作品。</w:t>
      </w:r>
    </w:p>
    <w:p w:rsidR="00A415F6" w:rsidRPr="00A415F6" w:rsidRDefault="00A415F6" w:rsidP="00A415F6">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Cs w:val="21"/>
        </w:rPr>
        <w:t>过程与方法： 1、朗读法。2、讨论点拨</w:t>
      </w:r>
    </w:p>
    <w:p w:rsidR="00A415F6" w:rsidRPr="00A415F6" w:rsidRDefault="00A415F6" w:rsidP="00A415F6">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Cs w:val="21"/>
        </w:rPr>
        <w:t>情感态度与价值观：让学生从作品中感受语言的魅力。</w:t>
      </w:r>
    </w:p>
    <w:p w:rsidR="00A415F6" w:rsidRPr="00A415F6" w:rsidRDefault="00A415F6" w:rsidP="00A415F6">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Cs w:val="21"/>
        </w:rPr>
        <w:t>教学重点 理解通过分析人物的潜台词鉴赏文章的方法</w:t>
      </w:r>
    </w:p>
    <w:p w:rsidR="00A415F6" w:rsidRPr="00A415F6" w:rsidRDefault="00A415F6" w:rsidP="00A415F6">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Cs w:val="21"/>
        </w:rPr>
        <w:t>教学难点 学会应用本篇文章赏析的方法赏析其它文学作品</w:t>
      </w:r>
    </w:p>
    <w:p w:rsidR="00A415F6" w:rsidRPr="00A415F6" w:rsidRDefault="00A415F6" w:rsidP="00A415F6">
      <w:pPr>
        <w:widowControl/>
        <w:shd w:val="clear" w:color="auto" w:fill="FFFFFF"/>
        <w:spacing w:line="30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 w:val="24"/>
          <w:szCs w:val="24"/>
          <w:shd w:val="clear" w:color="auto" w:fill="FFFFFF"/>
        </w:rPr>
        <w:t>2学情分析</w:t>
      </w:r>
    </w:p>
    <w:p w:rsidR="00A415F6" w:rsidRPr="00A415F6" w:rsidRDefault="00A415F6" w:rsidP="00A415F6">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Cs w:val="21"/>
        </w:rPr>
        <w:t>本单元小说中有些人物对话是很精彩的，阅读这些作品时，要特别仔细地分析其中的人物所说的话的表面意思、弦外之音，而这一能力是学生欠缺的部分，需要老师的积极引导才可以完成。提升的空间还比较大。</w:t>
      </w:r>
    </w:p>
    <w:p w:rsidR="00A415F6" w:rsidRPr="00A415F6" w:rsidRDefault="00A415F6" w:rsidP="00A415F6">
      <w:pPr>
        <w:widowControl/>
        <w:shd w:val="clear" w:color="auto" w:fill="FFFFFF"/>
        <w:spacing w:line="30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 w:val="24"/>
          <w:szCs w:val="24"/>
          <w:shd w:val="clear" w:color="auto" w:fill="FFFFFF"/>
        </w:rPr>
        <w:t>3重点难点</w:t>
      </w:r>
    </w:p>
    <w:p w:rsidR="00A415F6" w:rsidRPr="00A415F6" w:rsidRDefault="00A415F6" w:rsidP="00A415F6">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Cs w:val="21"/>
        </w:rPr>
        <w:t>教学重点 理解通过分析人物的潜台词鉴赏文章的方法</w:t>
      </w:r>
    </w:p>
    <w:p w:rsidR="00A415F6" w:rsidRPr="00A415F6" w:rsidRDefault="00A415F6" w:rsidP="00A415F6">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Cs w:val="21"/>
        </w:rPr>
        <w:t>教学难点 学会应用本篇文章赏析的方法赏析其它文学作品</w:t>
      </w:r>
    </w:p>
    <w:p w:rsidR="00A415F6" w:rsidRPr="00A415F6" w:rsidRDefault="00A415F6" w:rsidP="00A415F6">
      <w:pPr>
        <w:widowControl/>
        <w:shd w:val="clear" w:color="auto" w:fill="FFFFFF"/>
        <w:spacing w:line="30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 w:val="24"/>
          <w:szCs w:val="24"/>
          <w:shd w:val="clear" w:color="auto" w:fill="FFFFFF"/>
        </w:rPr>
        <w:t>4教学过程</w:t>
      </w:r>
    </w:p>
    <w:p w:rsidR="00A415F6" w:rsidRPr="00A415F6" w:rsidRDefault="00A415F6" w:rsidP="00A415F6">
      <w:pPr>
        <w:widowControl/>
        <w:shd w:val="clear" w:color="auto" w:fill="FFFFFF"/>
        <w:jc w:val="left"/>
        <w:rPr>
          <w:rFonts w:ascii="微软雅黑" w:eastAsia="微软雅黑" w:hAnsi="微软雅黑" w:cs="宋体" w:hint="eastAsia"/>
          <w:color w:val="628CC4"/>
          <w:kern w:val="0"/>
          <w:sz w:val="24"/>
          <w:szCs w:val="24"/>
        </w:rPr>
      </w:pPr>
      <w:r w:rsidRPr="00A415F6">
        <w:rPr>
          <w:rFonts w:ascii="微软雅黑" w:eastAsia="微软雅黑" w:hAnsi="微软雅黑" w:cs="宋体" w:hint="eastAsia"/>
          <w:color w:val="000000"/>
          <w:kern w:val="0"/>
          <w:sz w:val="24"/>
          <w:szCs w:val="24"/>
        </w:rPr>
        <w:t>4.1</w:t>
      </w:r>
      <w:r w:rsidRPr="00A415F6">
        <w:rPr>
          <w:rFonts w:ascii="微软雅黑" w:eastAsia="微软雅黑" w:hAnsi="微软雅黑" w:cs="宋体" w:hint="eastAsia"/>
          <w:i/>
          <w:iCs/>
          <w:color w:val="628CC4"/>
          <w:kern w:val="0"/>
          <w:sz w:val="24"/>
          <w:szCs w:val="24"/>
        </w:rPr>
        <w:t>第一学时</w:t>
      </w:r>
    </w:p>
    <w:p w:rsidR="00A415F6" w:rsidRPr="00A415F6" w:rsidRDefault="00A415F6" w:rsidP="00A415F6">
      <w:pPr>
        <w:widowControl/>
        <w:shd w:val="clear" w:color="auto" w:fill="FFFFFF"/>
        <w:spacing w:line="30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 w:val="24"/>
          <w:szCs w:val="24"/>
          <w:shd w:val="clear" w:color="auto" w:fill="FFFFFF"/>
        </w:rPr>
        <w:t>4.1.1教学活动</w:t>
      </w:r>
    </w:p>
    <w:p w:rsidR="00A415F6" w:rsidRPr="00A415F6" w:rsidRDefault="00A415F6" w:rsidP="00A415F6">
      <w:pPr>
        <w:widowControl/>
        <w:shd w:val="clear" w:color="auto" w:fill="FFFFFF"/>
        <w:spacing w:line="30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FFFFFF"/>
          <w:kern w:val="0"/>
          <w:szCs w:val="21"/>
          <w:shd w:val="clear" w:color="auto" w:fill="CDCED0"/>
        </w:rPr>
        <w:t>活动1</w:t>
      </w:r>
      <w:r w:rsidRPr="00A415F6">
        <w:rPr>
          <w:rFonts w:ascii="微软雅黑" w:eastAsia="微软雅黑" w:hAnsi="微软雅黑" w:cs="宋体" w:hint="eastAsia"/>
          <w:color w:val="000000"/>
          <w:kern w:val="0"/>
          <w:szCs w:val="21"/>
          <w:shd w:val="clear" w:color="auto" w:fill="FFFFFF"/>
        </w:rPr>
        <w:t>【讲授】教学过程</w:t>
      </w:r>
    </w:p>
    <w:p w:rsidR="00A415F6" w:rsidRPr="00A415F6" w:rsidRDefault="00A415F6" w:rsidP="00A415F6">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Cs w:val="21"/>
        </w:rPr>
        <w:t>一：题目解说：题目明确提出了赏析内容————从文章的对话艺术方面赏析作品。</w:t>
      </w:r>
    </w:p>
    <w:p w:rsidR="00A415F6" w:rsidRPr="00A415F6" w:rsidRDefault="00A415F6" w:rsidP="00A415F6">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Cs w:val="21"/>
        </w:rPr>
        <w:t>二:背景资料：</w:t>
      </w:r>
    </w:p>
    <w:p w:rsidR="00A415F6" w:rsidRPr="00A415F6" w:rsidRDefault="00A415F6" w:rsidP="00A415F6">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Cs w:val="21"/>
        </w:rPr>
        <w:lastRenderedPageBreak/>
        <w:t>1961年7月2日，蜚声世界文坛的海明威用自己的猎枪结束了自己的生命。整个世界都为此震惊，人们纷纷叹息这位巨人的悲剧。美国人民更是悲悼这位美国重要作家的陨落。</w:t>
      </w:r>
    </w:p>
    <w:p w:rsidR="00A415F6" w:rsidRPr="00A415F6" w:rsidRDefault="00A415F6" w:rsidP="00A415F6">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Cs w:val="21"/>
        </w:rPr>
        <w:t>欧内斯特?米勒尔?海明威（1899—1961），美国小说家。1899年7月21日，海明威出生在美国伊利诺伊州芝加哥郊外橡树园镇一个医生的家庭。他的父亲酷爱打猎、钓鱼等户外活动，他的母亲喜爱文学，这一切都对海明威日后的生活和创作产生了不少的影响。中学毕业后，海明威在美国西南的堪萨斯《星报》当了6个月的实习记者。这家报馆要求新闻报道简捷明快。海明威在《星报》受到了良好的训练。</w:t>
      </w:r>
    </w:p>
    <w:p w:rsidR="00A415F6" w:rsidRPr="00A415F6" w:rsidRDefault="00A415F6" w:rsidP="00A415F6">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Cs w:val="21"/>
        </w:rPr>
        <w:t>在近10年的时间里他出版了许多作品，其中最有名的是《太阳照常升起》。《太阳照常升起》是海明威第一部重要的小说。 1929年，海明威的长篇小说《太阳照样升起》和《永别了，武器》是“迷惘的一代”文学的最好作品。小说的主人公享利是个美国青年，他自愿来到意大利战场参战。在负伤期间，他爱上了英籍女护士凯瑟琳。享利努力工作，但在一次撤退时竟被误认为是德国间谍而险些被枪毙。他只好跳河逃跑，并决定脱离战争。为摆脱宪兵的追捕，享利和凯瑟琳逃到了中立国瑞士。在那里，他们度过了一段幸福而宁静的生活。但不久，凯瑟琳死于难产，婴儿也窒息而亡。享利一个人被孤独地留在世界上，他悲痛欲绝，欲哭无泪。小说在战争的背景下描写了享利和凯瑟琳的爱情，深刻地指出了他们的幸福和爱情是被战争推向毁灭的深渊的。</w:t>
      </w:r>
    </w:p>
    <w:p w:rsidR="00A415F6" w:rsidRPr="00A415F6" w:rsidRDefault="00A415F6" w:rsidP="00A415F6">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Cs w:val="21"/>
        </w:rPr>
        <w:t>1940年，海明威发表了以西班牙内战为背景的反法西斯主义的长篇小说《丧钟为谁而鸣》。作品描写了主人公美国青年乔顿，他志愿参加西班牙人民的反法西斯斗争，奉命在一支山区游击队的配合下，在指定时间炸毁一座具有战略意义的桥梁。乔顿炸毁了桥梁，在身负重伤的情况下独自狙击敌人，等待他的是死亡。乔顿有高度的正义感和责任心，他因自己能为反法西斯斗争捐躯而感到光荣和自豪。这部作品是海明威中期创作中思想性最强的作品之一，</w:t>
      </w:r>
      <w:r w:rsidRPr="00A415F6">
        <w:rPr>
          <w:rFonts w:ascii="微软雅黑" w:eastAsia="微软雅黑" w:hAnsi="微软雅黑" w:cs="宋体" w:hint="eastAsia"/>
          <w:color w:val="000000"/>
          <w:kern w:val="0"/>
          <w:szCs w:val="21"/>
        </w:rPr>
        <w:lastRenderedPageBreak/>
        <w:t>在相当程度上克服和摆脱了孤独、迷惘与悲泣的情绪，把个人融入到社会中，表现出为正义事业而献身的崇高精神。</w:t>
      </w:r>
    </w:p>
    <w:p w:rsidR="00A415F6" w:rsidRPr="00A415F6" w:rsidRDefault="00A415F6" w:rsidP="00A415F6">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Cs w:val="21"/>
        </w:rPr>
        <w:t>1952年，海明威发表了中篇小说《老人与海》：老渔夫桑提亚哥在海上连续84天没有捕到鱼。起初，有一个叫曼诺林的男孩跟他一道出海，可是过了40天还没有钓到鱼，孩子就被父母安排到另一条船上去了，因为他们认为孩子跟着老头不会交好运。第85天，老头儿一清早就把船划出很远，他出乎意料地钓到了一条比船还大的马林鱼。老头儿和这条鱼周旋了两天，终于叉中了它。但受伤的鱼在海上留下了一道腥踪，引来无数鲨鱼的争抢，老人奋力与鲨鱼搏斗，但回到海港时，马林鱼只剩下一付巨大的骨架，老人也精疲力尽地一头栽倒在陆地上。孩子来看老头儿，他认为桑提亚哥没有被打败。那天下午，桑提亚哥在茅棚中睡着了，梦中他见到了狮子。“一个人并不是生来要被打败的，你尽可以把他消灭掉，可就是打不败他。”这是桑提亚哥的生活信念，也是《老人与海》中作者要表明的思想。通过桑提亚哥的形象，作者热情地赞颂了人类面对艰难困苦时所显示的坚不可摧的精神力量。孩子准备和老人再度出海，他要学会老人的一切“本领”，这象征着人类这种“打不败”的精神将代代相传。</w:t>
      </w:r>
    </w:p>
    <w:p w:rsidR="00A415F6" w:rsidRPr="00A415F6" w:rsidRDefault="00A415F6" w:rsidP="00A415F6">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Cs w:val="21"/>
        </w:rPr>
        <w:t>30、40年代，他塑造了摆脱迷惘、悲观，为人民利益英勇战斗和无畏牺牲的反法西斯战士形象《第五纵队》，长篇小说《丧钟为谁而鸣》。50年代，塑造了以桑提亚哥为代表的“可以把他消灭，但就是打不败他”的“硬汉形象”（代表作《老人与海》1950）。海明威是美利坚民族的精神丰碑。</w:t>
      </w:r>
    </w:p>
    <w:p w:rsidR="00A415F6" w:rsidRPr="00A415F6" w:rsidRDefault="00A415F6" w:rsidP="00A415F6">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Cs w:val="21"/>
        </w:rPr>
        <w:t>20年代是海明威文学创作的早期，他写出了《在我们的时代里》、《春潮》、《没有女人的男人》和长篇小说《太阳照样升起》、《永别了，武器》等作品。这一时期，正值西方世界沉沦为爱略特在社会崩溃背后所看到的荒原时期，长篇小说《太阳照样升起》就是写战后一群流落欧洲的青年的生活情景以及他们精神世界的深刻变化。小说主人公杰克?巴恩斯是</w:t>
      </w:r>
      <w:r w:rsidRPr="00A415F6">
        <w:rPr>
          <w:rFonts w:ascii="微软雅黑" w:eastAsia="微软雅黑" w:hAnsi="微软雅黑" w:cs="宋体" w:hint="eastAsia"/>
          <w:color w:val="000000"/>
          <w:kern w:val="0"/>
          <w:szCs w:val="21"/>
        </w:rPr>
        <w:lastRenderedPageBreak/>
        <w:t>一名美国记者，战争毁掉了他的性能力。他爱上了一名英国护士勃瑞特?艾希利，后者也倾心于他，但他们无法结合。</w:t>
      </w:r>
    </w:p>
    <w:p w:rsidR="00A415F6" w:rsidRPr="00A415F6" w:rsidRDefault="00A415F6" w:rsidP="00A415F6">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Cs w:val="21"/>
        </w:rPr>
        <w:t>40年代，他根据在非洲的见闻和印象写了《非洲的青山》、《乞力马扎罗山的雪》， 还发表了《法兰西斯?玛贝康短暂的幸福》。1932年发表了《午后之死》， 尊奉美国建筑师罗德维希的名言“越少，就越多”，使作品趋于精炼，缩短了作品与读者之间的距离，提出了“冰山原则”，只表现事物的八分之一，使作品充实、含蓄、耐人寻味。</w:t>
      </w:r>
    </w:p>
    <w:p w:rsidR="00A415F6" w:rsidRPr="00A415F6" w:rsidRDefault="00A415F6" w:rsidP="00A415F6">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Cs w:val="21"/>
        </w:rPr>
        <w:t>二战后，海明威创作进入晚期，其代表作为《老人与海》，由于小说中体现了人在“充满暴力与死亡的现实世界中”表现出来的勇气而获得1954年的诺贝尔文学奖，获奖原因是：“因为他精通于叙事艺术，突出地表现在他的近著《老人与海》中，同时也由于他在当代风格中所发挥的影响。”对于这一赞誉，海明威是当之无愧的。海明威一生的创作在现代文学史上留下了光辉的一页。他以自己的经历披露了当权者的伪善和现实的残酷，刻画了美国年轻一代的迷惘情绪，作品中洋溢着对劳动人民的热爱，在探索艺术创作的途径中使现实主义在开放性的兼容并蓄中获得了新的光采！</w:t>
      </w:r>
    </w:p>
    <w:p w:rsidR="00A415F6" w:rsidRPr="00A415F6" w:rsidRDefault="00A415F6" w:rsidP="00A415F6">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Cs w:val="21"/>
        </w:rPr>
        <w:t>三：学生通读课文解决生字，词。</w:t>
      </w:r>
    </w:p>
    <w:p w:rsidR="00A415F6" w:rsidRPr="00A415F6" w:rsidRDefault="00A415F6" w:rsidP="00A415F6">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Cs w:val="21"/>
        </w:rPr>
        <w:t>四：学生边读课文边进行问题讨论：（在课文中划出相关语句）</w:t>
      </w:r>
    </w:p>
    <w:p w:rsidR="00A415F6" w:rsidRPr="00A415F6" w:rsidRDefault="00A415F6" w:rsidP="00A415F6">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Cs w:val="21"/>
        </w:rPr>
        <w:t>（1） 作者以什么作品为例来谈？</w:t>
      </w:r>
    </w:p>
    <w:p w:rsidR="00A415F6" w:rsidRPr="00A415F6" w:rsidRDefault="00A415F6" w:rsidP="00A415F6">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Cs w:val="21"/>
        </w:rPr>
        <w:t>（2） 海明威的文学作品其对话艺术的成功之出是哪几方面？</w:t>
      </w:r>
    </w:p>
    <w:p w:rsidR="00A415F6" w:rsidRPr="00A415F6" w:rsidRDefault="00A415F6" w:rsidP="00A415F6">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Cs w:val="21"/>
        </w:rPr>
        <w:t>（3） 请认真想一想什么是“空白”“错位”“冰山原则”？</w:t>
      </w:r>
    </w:p>
    <w:p w:rsidR="00A415F6" w:rsidRPr="00A415F6" w:rsidRDefault="00A415F6" w:rsidP="00A415F6">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Cs w:val="21"/>
        </w:rPr>
        <w:t>五：难点探究：</w:t>
      </w:r>
    </w:p>
    <w:p w:rsidR="00A415F6" w:rsidRPr="00A415F6" w:rsidRDefault="00A415F6" w:rsidP="00A415F6">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Cs w:val="21"/>
        </w:rPr>
        <w:t>（1）课文应用了对比手法，请同学们分析说明。</w:t>
      </w:r>
    </w:p>
    <w:p w:rsidR="00A415F6" w:rsidRPr="00A415F6" w:rsidRDefault="00A415F6" w:rsidP="00A415F6">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Cs w:val="21"/>
        </w:rPr>
        <w:t>（2）潜台词有什么作用？</w:t>
      </w:r>
    </w:p>
    <w:p w:rsidR="00A415F6" w:rsidRPr="00A415F6" w:rsidRDefault="00A415F6" w:rsidP="00A415F6">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Cs w:val="21"/>
        </w:rPr>
        <w:t>二：课文写作特色分析：</w:t>
      </w:r>
    </w:p>
    <w:p w:rsidR="00A415F6" w:rsidRPr="00A415F6" w:rsidRDefault="00A415F6" w:rsidP="00A415F6">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Cs w:val="21"/>
        </w:rPr>
        <w:lastRenderedPageBreak/>
        <w:t>（1）分析深刻彻底.</w:t>
      </w:r>
    </w:p>
    <w:p w:rsidR="00A415F6" w:rsidRPr="00A415F6" w:rsidRDefault="00A415F6" w:rsidP="00A415F6">
      <w:pPr>
        <w:widowControl/>
        <w:shd w:val="clear" w:color="auto" w:fill="FFFFFF"/>
        <w:wordWrap w:val="0"/>
        <w:spacing w:line="360" w:lineRule="atLeast"/>
        <w:jc w:val="left"/>
        <w:rPr>
          <w:rFonts w:ascii="微软雅黑" w:eastAsia="微软雅黑" w:hAnsi="微软雅黑" w:cs="宋体" w:hint="eastAsia"/>
          <w:color w:val="000000"/>
          <w:kern w:val="0"/>
          <w:szCs w:val="21"/>
        </w:rPr>
      </w:pPr>
      <w:r w:rsidRPr="00A415F6">
        <w:rPr>
          <w:rFonts w:ascii="微软雅黑" w:eastAsia="微软雅黑" w:hAnsi="微软雅黑" w:cs="宋体" w:hint="eastAsia"/>
          <w:color w:val="000000"/>
          <w:kern w:val="0"/>
          <w:szCs w:val="21"/>
        </w:rPr>
        <w:t>（2）对不手法的应用。</w:t>
      </w:r>
    </w:p>
    <w:p w:rsidR="003945FA" w:rsidRDefault="003945FA"/>
    <w:sectPr w:rsidR="003945FA" w:rsidSect="003945F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6573" w:rsidRDefault="00F06573" w:rsidP="00A415F6">
      <w:r>
        <w:separator/>
      </w:r>
    </w:p>
  </w:endnote>
  <w:endnote w:type="continuationSeparator" w:id="0">
    <w:p w:rsidR="00F06573" w:rsidRDefault="00F06573" w:rsidP="00A415F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6573" w:rsidRDefault="00F06573" w:rsidP="00A415F6">
      <w:r>
        <w:separator/>
      </w:r>
    </w:p>
  </w:footnote>
  <w:footnote w:type="continuationSeparator" w:id="0">
    <w:p w:rsidR="00F06573" w:rsidRDefault="00F06573" w:rsidP="00A415F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415F6"/>
    <w:rsid w:val="003945FA"/>
    <w:rsid w:val="00A415F6"/>
    <w:rsid w:val="00F065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5F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415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415F6"/>
    <w:rPr>
      <w:sz w:val="18"/>
      <w:szCs w:val="18"/>
    </w:rPr>
  </w:style>
  <w:style w:type="paragraph" w:styleId="a4">
    <w:name w:val="footer"/>
    <w:basedOn w:val="a"/>
    <w:link w:val="Char0"/>
    <w:uiPriority w:val="99"/>
    <w:semiHidden/>
    <w:unhideWhenUsed/>
    <w:rsid w:val="00A415F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415F6"/>
    <w:rPr>
      <w:sz w:val="18"/>
      <w:szCs w:val="18"/>
    </w:rPr>
  </w:style>
  <w:style w:type="paragraph" w:styleId="a5">
    <w:name w:val="Normal (Web)"/>
    <w:basedOn w:val="a"/>
    <w:uiPriority w:val="99"/>
    <w:semiHidden/>
    <w:unhideWhenUsed/>
    <w:rsid w:val="00A415F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330833432">
      <w:bodyDiv w:val="1"/>
      <w:marLeft w:val="0"/>
      <w:marRight w:val="0"/>
      <w:marTop w:val="0"/>
      <w:marBottom w:val="0"/>
      <w:divBdr>
        <w:top w:val="none" w:sz="0" w:space="0" w:color="auto"/>
        <w:left w:val="none" w:sz="0" w:space="0" w:color="auto"/>
        <w:bottom w:val="none" w:sz="0" w:space="0" w:color="auto"/>
        <w:right w:val="none" w:sz="0" w:space="0" w:color="auto"/>
      </w:divBdr>
      <w:divsChild>
        <w:div w:id="1707215459">
          <w:marLeft w:val="0"/>
          <w:marRight w:val="0"/>
          <w:marTop w:val="0"/>
          <w:marBottom w:val="0"/>
          <w:divBdr>
            <w:top w:val="none" w:sz="0" w:space="0" w:color="auto"/>
            <w:left w:val="none" w:sz="0" w:space="0" w:color="auto"/>
            <w:bottom w:val="none" w:sz="0" w:space="0" w:color="auto"/>
            <w:right w:val="none" w:sz="0" w:space="0" w:color="auto"/>
          </w:divBdr>
          <w:divsChild>
            <w:div w:id="1348290899">
              <w:marLeft w:val="0"/>
              <w:marRight w:val="0"/>
              <w:marTop w:val="150"/>
              <w:marBottom w:val="150"/>
              <w:divBdr>
                <w:top w:val="none" w:sz="0" w:space="0" w:color="auto"/>
                <w:left w:val="none" w:sz="0" w:space="0" w:color="auto"/>
                <w:bottom w:val="none" w:sz="0" w:space="0" w:color="auto"/>
                <w:right w:val="none" w:sz="0" w:space="0" w:color="auto"/>
              </w:divBdr>
            </w:div>
            <w:div w:id="586962983">
              <w:marLeft w:val="300"/>
              <w:marRight w:val="0"/>
              <w:marTop w:val="0"/>
              <w:marBottom w:val="0"/>
              <w:divBdr>
                <w:top w:val="none" w:sz="0" w:space="0" w:color="auto"/>
                <w:left w:val="none" w:sz="0" w:space="0" w:color="auto"/>
                <w:bottom w:val="none" w:sz="0" w:space="0" w:color="auto"/>
                <w:right w:val="none" w:sz="0" w:space="0" w:color="auto"/>
              </w:divBdr>
            </w:div>
          </w:divsChild>
        </w:div>
        <w:div w:id="232393322">
          <w:marLeft w:val="0"/>
          <w:marRight w:val="0"/>
          <w:marTop w:val="0"/>
          <w:marBottom w:val="0"/>
          <w:divBdr>
            <w:top w:val="none" w:sz="0" w:space="0" w:color="auto"/>
            <w:left w:val="none" w:sz="0" w:space="0" w:color="auto"/>
            <w:bottom w:val="none" w:sz="0" w:space="0" w:color="auto"/>
            <w:right w:val="none" w:sz="0" w:space="0" w:color="auto"/>
          </w:divBdr>
          <w:divsChild>
            <w:div w:id="49425302">
              <w:marLeft w:val="0"/>
              <w:marRight w:val="0"/>
              <w:marTop w:val="150"/>
              <w:marBottom w:val="150"/>
              <w:divBdr>
                <w:top w:val="none" w:sz="0" w:space="0" w:color="auto"/>
                <w:left w:val="none" w:sz="0" w:space="0" w:color="auto"/>
                <w:bottom w:val="none" w:sz="0" w:space="0" w:color="auto"/>
                <w:right w:val="none" w:sz="0" w:space="0" w:color="auto"/>
              </w:divBdr>
            </w:div>
            <w:div w:id="1055155925">
              <w:marLeft w:val="300"/>
              <w:marRight w:val="0"/>
              <w:marTop w:val="0"/>
              <w:marBottom w:val="0"/>
              <w:divBdr>
                <w:top w:val="none" w:sz="0" w:space="0" w:color="auto"/>
                <w:left w:val="none" w:sz="0" w:space="0" w:color="auto"/>
                <w:bottom w:val="none" w:sz="0" w:space="0" w:color="auto"/>
                <w:right w:val="none" w:sz="0" w:space="0" w:color="auto"/>
              </w:divBdr>
            </w:div>
          </w:divsChild>
        </w:div>
        <w:div w:id="1727873815">
          <w:marLeft w:val="0"/>
          <w:marRight w:val="0"/>
          <w:marTop w:val="0"/>
          <w:marBottom w:val="0"/>
          <w:divBdr>
            <w:top w:val="none" w:sz="0" w:space="0" w:color="auto"/>
            <w:left w:val="none" w:sz="0" w:space="0" w:color="auto"/>
            <w:bottom w:val="none" w:sz="0" w:space="0" w:color="auto"/>
            <w:right w:val="none" w:sz="0" w:space="0" w:color="auto"/>
          </w:divBdr>
          <w:divsChild>
            <w:div w:id="569073211">
              <w:marLeft w:val="0"/>
              <w:marRight w:val="0"/>
              <w:marTop w:val="150"/>
              <w:marBottom w:val="150"/>
              <w:divBdr>
                <w:top w:val="none" w:sz="0" w:space="0" w:color="auto"/>
                <w:left w:val="none" w:sz="0" w:space="0" w:color="auto"/>
                <w:bottom w:val="none" w:sz="0" w:space="0" w:color="auto"/>
                <w:right w:val="none" w:sz="0" w:space="0" w:color="auto"/>
              </w:divBdr>
            </w:div>
            <w:div w:id="777869571">
              <w:marLeft w:val="300"/>
              <w:marRight w:val="0"/>
              <w:marTop w:val="0"/>
              <w:marBottom w:val="0"/>
              <w:divBdr>
                <w:top w:val="none" w:sz="0" w:space="0" w:color="auto"/>
                <w:left w:val="none" w:sz="0" w:space="0" w:color="auto"/>
                <w:bottom w:val="none" w:sz="0" w:space="0" w:color="auto"/>
                <w:right w:val="none" w:sz="0" w:space="0" w:color="auto"/>
              </w:divBdr>
            </w:div>
          </w:divsChild>
        </w:div>
        <w:div w:id="440493404">
          <w:marLeft w:val="0"/>
          <w:marRight w:val="0"/>
          <w:marTop w:val="0"/>
          <w:marBottom w:val="0"/>
          <w:divBdr>
            <w:top w:val="none" w:sz="0" w:space="0" w:color="auto"/>
            <w:left w:val="none" w:sz="0" w:space="0" w:color="auto"/>
            <w:bottom w:val="none" w:sz="0" w:space="0" w:color="auto"/>
            <w:right w:val="none" w:sz="0" w:space="0" w:color="auto"/>
          </w:divBdr>
          <w:divsChild>
            <w:div w:id="1663315466">
              <w:marLeft w:val="0"/>
              <w:marRight w:val="0"/>
              <w:marTop w:val="150"/>
              <w:marBottom w:val="150"/>
              <w:divBdr>
                <w:top w:val="none" w:sz="0" w:space="0" w:color="auto"/>
                <w:left w:val="none" w:sz="0" w:space="0" w:color="auto"/>
                <w:bottom w:val="none" w:sz="0" w:space="0" w:color="auto"/>
                <w:right w:val="none" w:sz="0" w:space="0" w:color="auto"/>
              </w:divBdr>
            </w:div>
            <w:div w:id="1186214458">
              <w:marLeft w:val="0"/>
              <w:marRight w:val="0"/>
              <w:marTop w:val="0"/>
              <w:marBottom w:val="0"/>
              <w:divBdr>
                <w:top w:val="none" w:sz="0" w:space="0" w:color="auto"/>
                <w:left w:val="none" w:sz="0" w:space="0" w:color="auto"/>
                <w:bottom w:val="none" w:sz="0" w:space="0" w:color="auto"/>
                <w:right w:val="none" w:sz="0" w:space="0" w:color="auto"/>
              </w:divBdr>
            </w:div>
            <w:div w:id="1513834685">
              <w:marLeft w:val="0"/>
              <w:marRight w:val="0"/>
              <w:marTop w:val="0"/>
              <w:marBottom w:val="450"/>
              <w:divBdr>
                <w:top w:val="none" w:sz="0" w:space="0" w:color="auto"/>
                <w:left w:val="none" w:sz="0" w:space="0" w:color="auto"/>
                <w:bottom w:val="none" w:sz="0" w:space="0" w:color="auto"/>
                <w:right w:val="none" w:sz="0" w:space="0" w:color="auto"/>
              </w:divBdr>
              <w:divsChild>
                <w:div w:id="1663779229">
                  <w:marLeft w:val="0"/>
                  <w:marRight w:val="0"/>
                  <w:marTop w:val="150"/>
                  <w:marBottom w:val="150"/>
                  <w:divBdr>
                    <w:top w:val="none" w:sz="0" w:space="0" w:color="auto"/>
                    <w:left w:val="none" w:sz="0" w:space="0" w:color="auto"/>
                    <w:bottom w:val="none" w:sz="0" w:space="0" w:color="auto"/>
                    <w:right w:val="none" w:sz="0" w:space="0" w:color="auto"/>
                  </w:divBdr>
                </w:div>
                <w:div w:id="1667440755">
                  <w:marLeft w:val="0"/>
                  <w:marRight w:val="0"/>
                  <w:marTop w:val="0"/>
                  <w:marBottom w:val="0"/>
                  <w:divBdr>
                    <w:top w:val="none" w:sz="0" w:space="0" w:color="auto"/>
                    <w:left w:val="none" w:sz="0" w:space="0" w:color="auto"/>
                    <w:bottom w:val="none" w:sz="0" w:space="0" w:color="auto"/>
                    <w:right w:val="none" w:sz="0" w:space="0" w:color="auto"/>
                  </w:divBdr>
                  <w:divsChild>
                    <w:div w:id="1206601706">
                      <w:marLeft w:val="0"/>
                      <w:marRight w:val="0"/>
                      <w:marTop w:val="150"/>
                      <w:marBottom w:val="150"/>
                      <w:divBdr>
                        <w:top w:val="none" w:sz="0" w:space="0" w:color="auto"/>
                        <w:left w:val="none" w:sz="0" w:space="0" w:color="auto"/>
                        <w:bottom w:val="none" w:sz="0" w:space="0" w:color="auto"/>
                        <w:right w:val="none" w:sz="0" w:space="0" w:color="auto"/>
                      </w:divBdr>
                    </w:div>
                    <w:div w:id="1901358661">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401</Words>
  <Characters>2290</Characters>
  <DocSecurity>0</DocSecurity>
  <Lines>19</Lines>
  <Paragraphs>5</Paragraphs>
  <ScaleCrop>false</ScaleCrop>
  <LinksUpToDate>false</LinksUpToDate>
  <CharactersWithSpaces>2686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2018-09-04T01:32:00Z</dcterms:created>
  <dcterms:modified xsi:type="dcterms:W3CDTF">2018-09-04T01:32:00Z</dcterms:modified>
</cp:coreProperties>
</file>