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A9D" w:rsidRPr="00AA6A9D" w:rsidRDefault="00AA6A9D" w:rsidP="00AA6A9D">
      <w:r w:rsidRPr="00AA6A9D">
        <w:rPr>
          <w:rFonts w:hint="eastAsia"/>
        </w:rPr>
        <w:t>1</w:t>
      </w:r>
      <w:r w:rsidRPr="00AA6A9D">
        <w:rPr>
          <w:rFonts w:hint="eastAsia"/>
        </w:rPr>
        <w:t>教学目标</w:t>
      </w:r>
    </w:p>
    <w:p w:rsidR="00AA6A9D" w:rsidRPr="00AA6A9D" w:rsidRDefault="00AA6A9D" w:rsidP="00AA6A9D">
      <w:pPr>
        <w:rPr>
          <w:rFonts w:hint="eastAsia"/>
        </w:rPr>
      </w:pPr>
      <w:r w:rsidRPr="00AA6A9D">
        <w:rPr>
          <w:rFonts w:hint="eastAsia"/>
        </w:rPr>
        <w:t>1</w:t>
      </w:r>
      <w:r w:rsidRPr="00AA6A9D">
        <w:rPr>
          <w:rFonts w:hint="eastAsia"/>
        </w:rPr>
        <w:t>、听读感受表演气氛和效果，诵读体会口技及写技；</w:t>
      </w:r>
    </w:p>
    <w:p w:rsidR="00AA6A9D" w:rsidRPr="00AA6A9D" w:rsidRDefault="00AA6A9D" w:rsidP="00AA6A9D">
      <w:pPr>
        <w:rPr>
          <w:rFonts w:hint="eastAsia"/>
        </w:rPr>
      </w:pPr>
      <w:r w:rsidRPr="00AA6A9D">
        <w:rPr>
          <w:rFonts w:hint="eastAsia"/>
        </w:rPr>
        <w:t>2</w:t>
      </w:r>
      <w:r w:rsidRPr="00AA6A9D">
        <w:rPr>
          <w:rFonts w:hint="eastAsia"/>
        </w:rPr>
        <w:t>、积累一定的文言实虚词，了解一些词类的特殊用法；</w:t>
      </w:r>
    </w:p>
    <w:p w:rsidR="00AA6A9D" w:rsidRPr="00AA6A9D" w:rsidRDefault="00AA6A9D" w:rsidP="00AA6A9D">
      <w:pPr>
        <w:rPr>
          <w:rFonts w:hint="eastAsia"/>
        </w:rPr>
      </w:pPr>
      <w:r w:rsidRPr="00AA6A9D">
        <w:rPr>
          <w:rFonts w:hint="eastAsia"/>
        </w:rPr>
        <w:t>3</w:t>
      </w:r>
      <w:r w:rsidRPr="00AA6A9D">
        <w:rPr>
          <w:rFonts w:hint="eastAsia"/>
        </w:rPr>
        <w:t>、为口技表演者的精湛技艺、写作者妙笔生花的写作技艺喝彩。</w:t>
      </w:r>
    </w:p>
    <w:p w:rsidR="00AA6A9D" w:rsidRPr="00AA6A9D" w:rsidRDefault="00AA6A9D" w:rsidP="00AA6A9D">
      <w:pPr>
        <w:rPr>
          <w:rFonts w:hint="eastAsia"/>
        </w:rPr>
      </w:pPr>
      <w:r w:rsidRPr="00AA6A9D">
        <w:rPr>
          <w:rFonts w:hint="eastAsia"/>
        </w:rPr>
        <w:t>2</w:t>
      </w:r>
      <w:r w:rsidRPr="00AA6A9D">
        <w:rPr>
          <w:rFonts w:hint="eastAsia"/>
        </w:rPr>
        <w:t>学情分析</w:t>
      </w:r>
    </w:p>
    <w:p w:rsidR="00AA6A9D" w:rsidRPr="00AA6A9D" w:rsidRDefault="00AA6A9D" w:rsidP="00AA6A9D">
      <w:pPr>
        <w:rPr>
          <w:rFonts w:hint="eastAsia"/>
        </w:rPr>
      </w:pPr>
      <w:r w:rsidRPr="00AA6A9D">
        <w:rPr>
          <w:rFonts w:hint="eastAsia"/>
        </w:rPr>
        <w:t>布置了课前预习，让学生把基本词语进行了解释，上课时再结合具体的语句进行强调；教学的重点放在让学生理解林嗣环的写作匠心上，而落实重点则主要通过听读、散读、指名读等方式实现。</w:t>
      </w:r>
    </w:p>
    <w:p w:rsidR="00AA6A9D" w:rsidRPr="00AA6A9D" w:rsidRDefault="00AA6A9D" w:rsidP="00AA6A9D">
      <w:pPr>
        <w:rPr>
          <w:rFonts w:hint="eastAsia"/>
        </w:rPr>
      </w:pPr>
      <w:r w:rsidRPr="00AA6A9D">
        <w:rPr>
          <w:rFonts w:hint="eastAsia"/>
        </w:rPr>
        <w:t>3</w:t>
      </w:r>
      <w:r w:rsidRPr="00AA6A9D">
        <w:rPr>
          <w:rFonts w:hint="eastAsia"/>
        </w:rPr>
        <w:t>重点难点</w:t>
      </w:r>
    </w:p>
    <w:p w:rsidR="00AA6A9D" w:rsidRPr="00AA6A9D" w:rsidRDefault="00AA6A9D" w:rsidP="00AA6A9D">
      <w:pPr>
        <w:rPr>
          <w:rFonts w:hint="eastAsia"/>
        </w:rPr>
      </w:pPr>
      <w:r w:rsidRPr="00AA6A9D">
        <w:rPr>
          <w:rFonts w:hint="eastAsia"/>
        </w:rPr>
        <w:t>教学重点：</w:t>
      </w:r>
    </w:p>
    <w:p w:rsidR="00AA6A9D" w:rsidRPr="00AA6A9D" w:rsidRDefault="00AA6A9D" w:rsidP="00AA6A9D">
      <w:pPr>
        <w:rPr>
          <w:rFonts w:hint="eastAsia"/>
        </w:rPr>
      </w:pPr>
      <w:r w:rsidRPr="00AA6A9D">
        <w:rPr>
          <w:rFonts w:hint="eastAsia"/>
        </w:rPr>
        <w:t>1</w:t>
      </w:r>
      <w:r w:rsidRPr="00AA6A9D">
        <w:rPr>
          <w:rFonts w:hint="eastAsia"/>
        </w:rPr>
        <w:t>、正面描写和侧面描写相结合的写法；以道具衬托表演的写法；</w:t>
      </w:r>
    </w:p>
    <w:p w:rsidR="00AA6A9D" w:rsidRPr="00AA6A9D" w:rsidRDefault="00AA6A9D" w:rsidP="00AA6A9D">
      <w:pPr>
        <w:rPr>
          <w:rFonts w:hint="eastAsia"/>
        </w:rPr>
      </w:pPr>
      <w:r w:rsidRPr="00AA6A9D">
        <w:rPr>
          <w:rFonts w:hint="eastAsia"/>
        </w:rPr>
        <w:t>2</w:t>
      </w:r>
      <w:r w:rsidRPr="00AA6A9D">
        <w:rPr>
          <w:rFonts w:hint="eastAsia"/>
        </w:rPr>
        <w:t>、实虚词的掌握和积累。</w:t>
      </w:r>
    </w:p>
    <w:p w:rsidR="00AA6A9D" w:rsidRPr="00AA6A9D" w:rsidRDefault="00AA6A9D" w:rsidP="00AA6A9D">
      <w:pPr>
        <w:rPr>
          <w:rFonts w:hint="eastAsia"/>
        </w:rPr>
      </w:pPr>
      <w:r w:rsidRPr="00AA6A9D">
        <w:rPr>
          <w:rFonts w:hint="eastAsia"/>
        </w:rPr>
        <w:t>教学难点：</w:t>
      </w:r>
    </w:p>
    <w:p w:rsidR="00AA6A9D" w:rsidRPr="00AA6A9D" w:rsidRDefault="00AA6A9D" w:rsidP="00AA6A9D">
      <w:pPr>
        <w:rPr>
          <w:rFonts w:hint="eastAsia"/>
        </w:rPr>
      </w:pPr>
      <w:r w:rsidRPr="00AA6A9D">
        <w:rPr>
          <w:rFonts w:hint="eastAsia"/>
        </w:rPr>
        <w:t>表演者和写作者的匠心</w:t>
      </w:r>
    </w:p>
    <w:p w:rsidR="00AA6A9D" w:rsidRPr="00AA6A9D" w:rsidRDefault="00AA6A9D" w:rsidP="00AA6A9D">
      <w:pPr>
        <w:rPr>
          <w:rFonts w:hint="eastAsia"/>
        </w:rPr>
      </w:pPr>
      <w:r w:rsidRPr="00AA6A9D">
        <w:rPr>
          <w:rFonts w:hint="eastAsia"/>
        </w:rPr>
        <w:t>4</w:t>
      </w:r>
      <w:r w:rsidRPr="00AA6A9D">
        <w:rPr>
          <w:rFonts w:hint="eastAsia"/>
        </w:rPr>
        <w:t>教学过程</w:t>
      </w:r>
    </w:p>
    <w:p w:rsidR="00AA6A9D" w:rsidRPr="00AA6A9D" w:rsidRDefault="00AA6A9D" w:rsidP="00AA6A9D">
      <w:pPr>
        <w:rPr>
          <w:rFonts w:hint="eastAsia"/>
        </w:rPr>
      </w:pPr>
      <w:r w:rsidRPr="00AA6A9D">
        <w:rPr>
          <w:rFonts w:hint="eastAsia"/>
        </w:rPr>
        <w:t>4.1</w:t>
      </w:r>
      <w:r w:rsidRPr="00AA6A9D">
        <w:rPr>
          <w:rFonts w:hint="eastAsia"/>
          <w:i/>
          <w:iCs/>
        </w:rPr>
        <w:t>第一学时</w:t>
      </w:r>
    </w:p>
    <w:p w:rsidR="00AA6A9D" w:rsidRPr="00AA6A9D" w:rsidRDefault="00AA6A9D" w:rsidP="00AA6A9D">
      <w:pPr>
        <w:rPr>
          <w:rFonts w:hint="eastAsia"/>
        </w:rPr>
      </w:pPr>
      <w:r w:rsidRPr="00AA6A9D">
        <w:rPr>
          <w:rFonts w:hint="eastAsia"/>
        </w:rPr>
        <w:t>4.1.1</w:t>
      </w:r>
      <w:r w:rsidRPr="00AA6A9D">
        <w:rPr>
          <w:rFonts w:hint="eastAsia"/>
        </w:rPr>
        <w:t>教学活动</w:t>
      </w:r>
    </w:p>
    <w:p w:rsidR="00AA6A9D" w:rsidRPr="00AA6A9D" w:rsidRDefault="00AA6A9D" w:rsidP="00AA6A9D">
      <w:pPr>
        <w:rPr>
          <w:rFonts w:hint="eastAsia"/>
        </w:rPr>
      </w:pPr>
      <w:r w:rsidRPr="00AA6A9D">
        <w:rPr>
          <w:rFonts w:hint="eastAsia"/>
        </w:rPr>
        <w:t>活动</w:t>
      </w:r>
      <w:r w:rsidRPr="00AA6A9D">
        <w:rPr>
          <w:rFonts w:hint="eastAsia"/>
        </w:rPr>
        <w:t>1</w:t>
      </w:r>
      <w:r w:rsidRPr="00AA6A9D">
        <w:rPr>
          <w:rFonts w:hint="eastAsia"/>
        </w:rPr>
        <w:t>【导入】根据预习直接导入</w:t>
      </w:r>
    </w:p>
    <w:p w:rsidR="00AA6A9D" w:rsidRPr="00AA6A9D" w:rsidRDefault="00AA6A9D" w:rsidP="00AA6A9D">
      <w:pPr>
        <w:rPr>
          <w:rFonts w:hint="eastAsia"/>
        </w:rPr>
      </w:pPr>
      <w:r w:rsidRPr="00AA6A9D">
        <w:rPr>
          <w:rFonts w:hint="eastAsia"/>
        </w:rPr>
        <w:t>1</w:t>
      </w:r>
      <w:r w:rsidRPr="00AA6A9D">
        <w:rPr>
          <w:rFonts w:hint="eastAsia"/>
        </w:rPr>
        <w:t>、你们认为本文的写作起点体现在文中的哪里？本文的主旨是什么？</w:t>
      </w:r>
    </w:p>
    <w:p w:rsidR="00AA6A9D" w:rsidRPr="00AA6A9D" w:rsidRDefault="00AA6A9D" w:rsidP="00AA6A9D">
      <w:pPr>
        <w:rPr>
          <w:rFonts w:hint="eastAsia"/>
        </w:rPr>
      </w:pPr>
      <w:r w:rsidRPr="00AA6A9D">
        <w:rPr>
          <w:rFonts w:hint="eastAsia"/>
        </w:rPr>
        <w:t>（明确：京中有善口技者，会宾客大宴。</w:t>
      </w:r>
      <w:r w:rsidRPr="00AA6A9D">
        <w:rPr>
          <w:rFonts w:hint="eastAsia"/>
        </w:rPr>
        <w:t xml:space="preserve"> </w:t>
      </w:r>
      <w:r w:rsidRPr="00AA6A9D">
        <w:rPr>
          <w:rFonts w:hint="eastAsia"/>
        </w:rPr>
        <w:t>赞叹口技表演的精彩或口技表演者的高超技艺。）</w:t>
      </w:r>
    </w:p>
    <w:p w:rsidR="00AA6A9D" w:rsidRPr="00AA6A9D" w:rsidRDefault="00AA6A9D" w:rsidP="00AA6A9D">
      <w:pPr>
        <w:rPr>
          <w:rFonts w:hint="eastAsia"/>
        </w:rPr>
      </w:pPr>
      <w:r w:rsidRPr="00AA6A9D">
        <w:rPr>
          <w:rFonts w:hint="eastAsia"/>
        </w:rPr>
        <w:t>2</w:t>
      </w:r>
      <w:r w:rsidRPr="00AA6A9D">
        <w:rPr>
          <w:rFonts w:hint="eastAsia"/>
        </w:rPr>
        <w:t>、之前学习课文《核舟记》，我们知道，写作者只有充分地揣摩创作者的匠心，并运用一定的写作技法才能给读者最接近真实的传递，我把这称其为“二心合一”。今天我们学习林嗣环的《口技》，看看他是如何实现“二心合一”，从而让我们获得最接近于当时听表演后的第一感受的。（板书：品技）</w:t>
      </w:r>
    </w:p>
    <w:p w:rsidR="00AA6A9D" w:rsidRPr="00AA6A9D" w:rsidRDefault="00AA6A9D" w:rsidP="00AA6A9D">
      <w:pPr>
        <w:rPr>
          <w:rFonts w:hint="eastAsia"/>
        </w:rPr>
      </w:pPr>
      <w:r w:rsidRPr="00AA6A9D">
        <w:rPr>
          <w:rFonts w:hint="eastAsia"/>
        </w:rPr>
        <w:t>活动</w:t>
      </w:r>
      <w:r w:rsidRPr="00AA6A9D">
        <w:rPr>
          <w:rFonts w:hint="eastAsia"/>
        </w:rPr>
        <w:t>2</w:t>
      </w:r>
      <w:r w:rsidRPr="00AA6A9D">
        <w:rPr>
          <w:rFonts w:hint="eastAsia"/>
        </w:rPr>
        <w:t>【讲授】师范读，学生听读，重在感受表演的气氛和效果</w:t>
      </w:r>
    </w:p>
    <w:p w:rsidR="00AA6A9D" w:rsidRPr="00AA6A9D" w:rsidRDefault="00AA6A9D" w:rsidP="00AA6A9D">
      <w:pPr>
        <w:rPr>
          <w:rFonts w:hint="eastAsia"/>
        </w:rPr>
      </w:pPr>
      <w:r w:rsidRPr="00AA6A9D">
        <w:rPr>
          <w:rFonts w:hint="eastAsia"/>
        </w:rPr>
        <w:t>PPT</w:t>
      </w:r>
      <w:r w:rsidRPr="00AA6A9D">
        <w:rPr>
          <w:rFonts w:hint="eastAsia"/>
        </w:rPr>
        <w:t>同时出示需要注意读音的关键字。范读后很快正音。</w:t>
      </w:r>
    </w:p>
    <w:p w:rsidR="00AA6A9D" w:rsidRPr="00AA6A9D" w:rsidRDefault="00AA6A9D" w:rsidP="00AA6A9D">
      <w:pPr>
        <w:rPr>
          <w:rFonts w:hint="eastAsia"/>
        </w:rPr>
      </w:pPr>
      <w:r w:rsidRPr="00AA6A9D">
        <w:rPr>
          <w:rFonts w:hint="eastAsia"/>
        </w:rPr>
        <w:t>活动</w:t>
      </w:r>
      <w:r w:rsidRPr="00AA6A9D">
        <w:rPr>
          <w:rFonts w:hint="eastAsia"/>
        </w:rPr>
        <w:t>3</w:t>
      </w:r>
      <w:r w:rsidRPr="00AA6A9D">
        <w:rPr>
          <w:rFonts w:hint="eastAsia"/>
        </w:rPr>
        <w:t>【活动】学生自由散读，圈划出不理解的词句，并试着揣摩“二心”。</w:t>
      </w:r>
    </w:p>
    <w:p w:rsidR="00AA6A9D" w:rsidRPr="00AA6A9D" w:rsidRDefault="00AA6A9D" w:rsidP="00AA6A9D">
      <w:pPr>
        <w:rPr>
          <w:rFonts w:hint="eastAsia"/>
        </w:rPr>
      </w:pPr>
      <w:r w:rsidRPr="00AA6A9D">
        <w:rPr>
          <w:rFonts w:hint="eastAsia"/>
        </w:rPr>
        <w:t>1</w:t>
      </w:r>
      <w:r w:rsidRPr="00AA6A9D">
        <w:rPr>
          <w:rFonts w:hint="eastAsia"/>
        </w:rPr>
        <w:t>、本文的写作起点判断（提示：如何读“善”字？）</w:t>
      </w:r>
    </w:p>
    <w:p w:rsidR="00AA6A9D" w:rsidRPr="00AA6A9D" w:rsidRDefault="00AA6A9D" w:rsidP="00AA6A9D">
      <w:pPr>
        <w:rPr>
          <w:rFonts w:hint="eastAsia"/>
        </w:rPr>
      </w:pPr>
      <w:r w:rsidRPr="00AA6A9D">
        <w:rPr>
          <w:rFonts w:hint="eastAsia"/>
        </w:rPr>
        <w:t>2</w:t>
      </w:r>
      <w:r w:rsidRPr="00AA6A9D">
        <w:rPr>
          <w:rFonts w:hint="eastAsia"/>
        </w:rPr>
        <w:t>、口技者的“善”体现在哪些方面？（根据同学的答案，要求个人读或小组读或齐读）</w:t>
      </w:r>
    </w:p>
    <w:p w:rsidR="00AA6A9D" w:rsidRPr="00AA6A9D" w:rsidRDefault="00AA6A9D" w:rsidP="00AA6A9D">
      <w:pPr>
        <w:rPr>
          <w:rFonts w:hint="eastAsia"/>
        </w:rPr>
      </w:pPr>
      <w:r w:rsidRPr="00AA6A9D">
        <w:rPr>
          <w:rFonts w:hint="eastAsia"/>
        </w:rPr>
        <w:t>3</w:t>
      </w:r>
      <w:r w:rsidRPr="00AA6A9D">
        <w:rPr>
          <w:rFonts w:hint="eastAsia"/>
        </w:rPr>
        <w:t>、你们发现林嗣环的“匠心”了吗？</w:t>
      </w:r>
    </w:p>
    <w:p w:rsidR="00AA6A9D" w:rsidRPr="00AA6A9D" w:rsidRDefault="00AA6A9D" w:rsidP="00AA6A9D">
      <w:pPr>
        <w:rPr>
          <w:rFonts w:hint="eastAsia"/>
        </w:rPr>
      </w:pPr>
      <w:r w:rsidRPr="00AA6A9D">
        <w:rPr>
          <w:rFonts w:hint="eastAsia"/>
        </w:rPr>
        <w:t>（根据同学答案，请同学读表演及观众反应、作者自己的议论，进一步体会表达效果）；</w:t>
      </w:r>
    </w:p>
    <w:p w:rsidR="00AA6A9D" w:rsidRPr="00AA6A9D" w:rsidRDefault="00AA6A9D" w:rsidP="00AA6A9D">
      <w:pPr>
        <w:rPr>
          <w:rFonts w:hint="eastAsia"/>
        </w:rPr>
      </w:pPr>
      <w:r w:rsidRPr="00AA6A9D">
        <w:rPr>
          <w:rFonts w:hint="eastAsia"/>
        </w:rPr>
        <w:t>4</w:t>
      </w:r>
      <w:r w:rsidRPr="00AA6A9D">
        <w:rPr>
          <w:rFonts w:hint="eastAsia"/>
        </w:rPr>
        <w:t>、引导同学们注意首尾两次提到道具的作用（这两处应该如何读。请同学试读）</w:t>
      </w:r>
    </w:p>
    <w:p w:rsidR="00AA6A9D" w:rsidRPr="00AA6A9D" w:rsidRDefault="00AA6A9D" w:rsidP="00AA6A9D">
      <w:pPr>
        <w:rPr>
          <w:rFonts w:hint="eastAsia"/>
        </w:rPr>
      </w:pPr>
      <w:r w:rsidRPr="00AA6A9D">
        <w:rPr>
          <w:rFonts w:hint="eastAsia"/>
        </w:rPr>
        <w:t>5</w:t>
      </w:r>
      <w:r w:rsidRPr="00AA6A9D">
        <w:rPr>
          <w:rFonts w:hint="eastAsia"/>
        </w:rPr>
        <w:t>、在问答中，着意强调一些关键实词的意义及用法。</w:t>
      </w:r>
    </w:p>
    <w:p w:rsidR="00AA6A9D" w:rsidRPr="00AA6A9D" w:rsidRDefault="00AA6A9D" w:rsidP="00AA6A9D">
      <w:pPr>
        <w:rPr>
          <w:rFonts w:hint="eastAsia"/>
        </w:rPr>
      </w:pPr>
      <w:r w:rsidRPr="00AA6A9D">
        <w:rPr>
          <w:rFonts w:hint="eastAsia"/>
        </w:rPr>
        <w:t>活动</w:t>
      </w:r>
      <w:r w:rsidRPr="00AA6A9D">
        <w:rPr>
          <w:rFonts w:hint="eastAsia"/>
        </w:rPr>
        <w:t>4</w:t>
      </w:r>
      <w:r w:rsidRPr="00AA6A9D">
        <w:rPr>
          <w:rFonts w:hint="eastAsia"/>
        </w:rPr>
        <w:t>【活动】齐读课文</w:t>
      </w:r>
    </w:p>
    <w:p w:rsidR="00AA6A9D" w:rsidRPr="00AA6A9D" w:rsidRDefault="00AA6A9D" w:rsidP="00AA6A9D">
      <w:pPr>
        <w:rPr>
          <w:rFonts w:hint="eastAsia"/>
        </w:rPr>
      </w:pPr>
      <w:r w:rsidRPr="00AA6A9D">
        <w:rPr>
          <w:rFonts w:hint="eastAsia"/>
        </w:rPr>
        <w:t>（或两个班级分任务读），再一次体会。</w:t>
      </w:r>
    </w:p>
    <w:p w:rsidR="00AA6A9D" w:rsidRPr="00AA6A9D" w:rsidRDefault="00AA6A9D" w:rsidP="00AA6A9D">
      <w:pPr>
        <w:rPr>
          <w:rFonts w:hint="eastAsia"/>
        </w:rPr>
      </w:pPr>
      <w:r w:rsidRPr="00AA6A9D">
        <w:rPr>
          <w:rFonts w:hint="eastAsia"/>
        </w:rPr>
        <w:t>活动</w:t>
      </w:r>
      <w:r w:rsidRPr="00AA6A9D">
        <w:rPr>
          <w:rFonts w:hint="eastAsia"/>
        </w:rPr>
        <w:t>5</w:t>
      </w:r>
      <w:r w:rsidRPr="00AA6A9D">
        <w:rPr>
          <w:rFonts w:hint="eastAsia"/>
        </w:rPr>
        <w:t>【作业】布置作业</w:t>
      </w:r>
    </w:p>
    <w:p w:rsidR="00AA6A9D" w:rsidRPr="00AA6A9D" w:rsidRDefault="00AA6A9D" w:rsidP="00AA6A9D">
      <w:pPr>
        <w:rPr>
          <w:rFonts w:hint="eastAsia"/>
        </w:rPr>
      </w:pPr>
      <w:r w:rsidRPr="00AA6A9D">
        <w:rPr>
          <w:rFonts w:hint="eastAsia"/>
        </w:rPr>
        <w:t>1</w:t>
      </w:r>
      <w:r w:rsidRPr="00AA6A9D">
        <w:rPr>
          <w:rFonts w:hint="eastAsia"/>
        </w:rPr>
        <w:t>、预习卷完成；填写表格</w:t>
      </w:r>
    </w:p>
    <w:p w:rsidR="00AA6A9D" w:rsidRPr="00AA6A9D" w:rsidRDefault="00AA6A9D" w:rsidP="00AA6A9D">
      <w:pPr>
        <w:rPr>
          <w:rFonts w:hint="eastAsia"/>
        </w:rPr>
      </w:pPr>
      <w:r w:rsidRPr="00AA6A9D">
        <w:rPr>
          <w:rFonts w:hint="eastAsia"/>
        </w:rPr>
        <w:t>2</w:t>
      </w:r>
      <w:r w:rsidRPr="00AA6A9D">
        <w:rPr>
          <w:rFonts w:hint="eastAsia"/>
        </w:rPr>
        <w:t>、挑战画出坐标图，挑战部分背诵或全文背诵。</w:t>
      </w:r>
    </w:p>
    <w:p w:rsidR="00AA6A9D" w:rsidRPr="00AA6A9D" w:rsidRDefault="00AA6A9D" w:rsidP="00AA6A9D">
      <w:pPr>
        <w:rPr>
          <w:rFonts w:hint="eastAsia"/>
        </w:rPr>
      </w:pPr>
      <w:r w:rsidRPr="00AA6A9D">
        <w:rPr>
          <w:rFonts w:hint="eastAsia"/>
        </w:rPr>
        <w:t>活动</w:t>
      </w:r>
      <w:r w:rsidRPr="00AA6A9D">
        <w:rPr>
          <w:rFonts w:hint="eastAsia"/>
        </w:rPr>
        <w:t>6</w:t>
      </w:r>
      <w:r w:rsidRPr="00AA6A9D">
        <w:rPr>
          <w:rFonts w:hint="eastAsia"/>
        </w:rPr>
        <w:t>【活动】教学反思</w:t>
      </w:r>
    </w:p>
    <w:p w:rsidR="00AA6A9D" w:rsidRPr="00AA6A9D" w:rsidRDefault="00AA6A9D" w:rsidP="00AA6A9D">
      <w:pPr>
        <w:rPr>
          <w:rFonts w:hint="eastAsia"/>
        </w:rPr>
      </w:pPr>
      <w:r w:rsidRPr="00AA6A9D">
        <w:rPr>
          <w:rFonts w:hint="eastAsia"/>
        </w:rPr>
        <w:t>文言文教学的一次小尝试</w:t>
      </w:r>
    </w:p>
    <w:p w:rsidR="00AA6A9D" w:rsidRPr="00AA6A9D" w:rsidRDefault="00AA6A9D" w:rsidP="00AA6A9D">
      <w:pPr>
        <w:rPr>
          <w:rFonts w:hint="eastAsia"/>
        </w:rPr>
      </w:pPr>
      <w:r w:rsidRPr="00AA6A9D">
        <w:rPr>
          <w:rFonts w:hint="eastAsia"/>
        </w:rPr>
        <w:t>——公开课《口技》的教后反思</w:t>
      </w:r>
    </w:p>
    <w:p w:rsidR="00AA6A9D" w:rsidRPr="00AA6A9D" w:rsidRDefault="00AA6A9D" w:rsidP="00AA6A9D">
      <w:pPr>
        <w:rPr>
          <w:rFonts w:hint="eastAsia"/>
        </w:rPr>
      </w:pPr>
      <w:r w:rsidRPr="00AA6A9D">
        <w:rPr>
          <w:rFonts w:hint="eastAsia"/>
        </w:rPr>
        <w:t>清朝林嗣环的《口技》作为一篇文言文教学的经典篇目，要用它来进行公开课教学，是很有挑战性的一件事：如何随文教学？如何上出新意？这些都值得研究和探索。</w:t>
      </w:r>
    </w:p>
    <w:p w:rsidR="00AA6A9D" w:rsidRPr="00AA6A9D" w:rsidRDefault="00AA6A9D" w:rsidP="00AA6A9D">
      <w:pPr>
        <w:rPr>
          <w:rFonts w:hint="eastAsia"/>
        </w:rPr>
      </w:pPr>
      <w:r w:rsidRPr="00AA6A9D">
        <w:rPr>
          <w:rFonts w:hint="eastAsia"/>
        </w:rPr>
        <w:t>早在</w:t>
      </w:r>
      <w:r w:rsidRPr="00AA6A9D">
        <w:rPr>
          <w:rFonts w:hint="eastAsia"/>
        </w:rPr>
        <w:t>2012</w:t>
      </w:r>
      <w:r w:rsidRPr="00AA6A9D">
        <w:rPr>
          <w:rFonts w:hint="eastAsia"/>
        </w:rPr>
        <w:t>年，市教研室就组织过一次全市的教研活动，教研的核心就是“文言文的随文教</w:t>
      </w:r>
      <w:r w:rsidRPr="00AA6A9D">
        <w:rPr>
          <w:rFonts w:hint="eastAsia"/>
        </w:rPr>
        <w:lastRenderedPageBreak/>
        <w:t>学”。尽管当时的两堂课都存在不同程度的瑕疵，但仍然给了我很多的启发。上学期，我们组陈塨老师开设的区公开课《邹忌讽齐王纳谏》也是在这种教学精神引领下进行的实践尝试。而区教研员黄老师对陈塨的指导，也给了我不少的触动。于是，在本学期初申报公开课课题时，我就有了借《口技》来尝试一下的想法。</w:t>
      </w:r>
    </w:p>
    <w:p w:rsidR="00AA6A9D" w:rsidRPr="00AA6A9D" w:rsidRDefault="00AA6A9D" w:rsidP="00AA6A9D">
      <w:pPr>
        <w:rPr>
          <w:rFonts w:hint="eastAsia"/>
        </w:rPr>
      </w:pPr>
      <w:r w:rsidRPr="00AA6A9D">
        <w:rPr>
          <w:rFonts w:hint="eastAsia"/>
        </w:rPr>
        <w:t>同时，参加区教师进修学院和华师大联办的语文教研组长培训班，倪文尖教授的“写作起点说”给了我许多的灵感，本学期的很多课文的教学都尝试着通过引领学生探寻文本的写作起点进而实现把握文本思想内涵、写作手法的教学目的。</w:t>
      </w:r>
    </w:p>
    <w:p w:rsidR="00AA6A9D" w:rsidRPr="00AA6A9D" w:rsidRDefault="00AA6A9D" w:rsidP="00AA6A9D">
      <w:pPr>
        <w:rPr>
          <w:rFonts w:hint="eastAsia"/>
        </w:rPr>
      </w:pPr>
      <w:r w:rsidRPr="00AA6A9D">
        <w:rPr>
          <w:rFonts w:hint="eastAsia"/>
        </w:rPr>
        <w:t>《口技》一文的作者通过仔细的聆听和对观众的认真观察，详细地描摹了一场口技表演的真实场景，读来令人叹为观止。但如何让学生在掌握文言知识的基础上理解写作者林嗣环的匠心，是教学的关键。</w:t>
      </w:r>
    </w:p>
    <w:p w:rsidR="00AA6A9D" w:rsidRPr="00AA6A9D" w:rsidRDefault="00AA6A9D" w:rsidP="00AA6A9D">
      <w:pPr>
        <w:rPr>
          <w:rFonts w:hint="eastAsia"/>
        </w:rPr>
      </w:pPr>
      <w:r w:rsidRPr="00AA6A9D">
        <w:rPr>
          <w:rFonts w:hint="eastAsia"/>
        </w:rPr>
        <w:t>我布置了课前预习，让学生把基本词语进行了解释，上课时再结合具体的语句进行强调；教学的重点放在让学生理解林嗣环的写作匠心上，而落实重点则主要通过听读、散读、指名读等方式实现。</w:t>
      </w:r>
    </w:p>
    <w:p w:rsidR="00AA6A9D" w:rsidRPr="00AA6A9D" w:rsidRDefault="00AA6A9D" w:rsidP="00AA6A9D">
      <w:pPr>
        <w:rPr>
          <w:rFonts w:hint="eastAsia"/>
        </w:rPr>
      </w:pPr>
      <w:r w:rsidRPr="00AA6A9D">
        <w:rPr>
          <w:rFonts w:hint="eastAsia"/>
        </w:rPr>
        <w:t>从教学的即时效果来看，这堂课的教学目标还是实现了，尽管由于触摸屏操作不熟练耽误了一点时间，但整体的效果还是不错的。</w:t>
      </w:r>
    </w:p>
    <w:p w:rsidR="00AA6A9D" w:rsidRPr="00AA6A9D" w:rsidRDefault="00AA6A9D" w:rsidP="00AA6A9D">
      <w:pPr>
        <w:rPr>
          <w:rFonts w:hint="eastAsia"/>
        </w:rPr>
      </w:pPr>
      <w:r w:rsidRPr="00AA6A9D">
        <w:rPr>
          <w:rFonts w:hint="eastAsia"/>
        </w:rPr>
        <w:t>为了能对这堂课进行更细致的推敲和研究，我这次公开课选择在录播室上，为的就是后期可以通过回放进行更细致的反思。</w:t>
      </w:r>
    </w:p>
    <w:p w:rsidR="00AA6A9D" w:rsidRPr="00AA6A9D" w:rsidRDefault="00AA6A9D" w:rsidP="00AA6A9D">
      <w:pPr>
        <w:rPr>
          <w:rFonts w:hint="eastAsia"/>
        </w:rPr>
      </w:pPr>
      <w:r w:rsidRPr="00AA6A9D">
        <w:rPr>
          <w:rFonts w:hint="eastAsia"/>
        </w:rPr>
        <w:t>总之，这堂课将成为我文言文教学的一次尝试，，以后还将继续尝试下去。</w:t>
      </w:r>
    </w:p>
    <w:p w:rsidR="00B60D2F" w:rsidRDefault="00B60D2F"/>
    <w:sectPr w:rsidR="00B60D2F" w:rsidSect="00B60D2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5B56" w:rsidRDefault="00575B56" w:rsidP="00AA6A9D">
      <w:r>
        <w:separator/>
      </w:r>
    </w:p>
  </w:endnote>
  <w:endnote w:type="continuationSeparator" w:id="0">
    <w:p w:rsidR="00575B56" w:rsidRDefault="00575B56" w:rsidP="00AA6A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5B56" w:rsidRDefault="00575B56" w:rsidP="00AA6A9D">
      <w:r>
        <w:separator/>
      </w:r>
    </w:p>
  </w:footnote>
  <w:footnote w:type="continuationSeparator" w:id="0">
    <w:p w:rsidR="00575B56" w:rsidRDefault="00575B56" w:rsidP="00AA6A9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A6A9D"/>
    <w:rsid w:val="00575B56"/>
    <w:rsid w:val="00AA6A9D"/>
    <w:rsid w:val="00B60D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D2F"/>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A6A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A6A9D"/>
    <w:rPr>
      <w:sz w:val="18"/>
      <w:szCs w:val="18"/>
    </w:rPr>
  </w:style>
  <w:style w:type="paragraph" w:styleId="a4">
    <w:name w:val="footer"/>
    <w:basedOn w:val="a"/>
    <w:link w:val="Char0"/>
    <w:uiPriority w:val="99"/>
    <w:semiHidden/>
    <w:unhideWhenUsed/>
    <w:rsid w:val="00AA6A9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A6A9D"/>
    <w:rPr>
      <w:sz w:val="18"/>
      <w:szCs w:val="18"/>
    </w:rPr>
  </w:style>
</w:styles>
</file>

<file path=word/webSettings.xml><?xml version="1.0" encoding="utf-8"?>
<w:webSettings xmlns:r="http://schemas.openxmlformats.org/officeDocument/2006/relationships" xmlns:w="http://schemas.openxmlformats.org/wordprocessingml/2006/main">
  <w:divs>
    <w:div w:id="315695859">
      <w:bodyDiv w:val="1"/>
      <w:marLeft w:val="0"/>
      <w:marRight w:val="0"/>
      <w:marTop w:val="0"/>
      <w:marBottom w:val="0"/>
      <w:divBdr>
        <w:top w:val="none" w:sz="0" w:space="0" w:color="auto"/>
        <w:left w:val="none" w:sz="0" w:space="0" w:color="auto"/>
        <w:bottom w:val="none" w:sz="0" w:space="0" w:color="auto"/>
        <w:right w:val="none" w:sz="0" w:space="0" w:color="auto"/>
      </w:divBdr>
      <w:divsChild>
        <w:div w:id="994646184">
          <w:marLeft w:val="0"/>
          <w:marRight w:val="0"/>
          <w:marTop w:val="0"/>
          <w:marBottom w:val="0"/>
          <w:divBdr>
            <w:top w:val="none" w:sz="0" w:space="0" w:color="auto"/>
            <w:left w:val="none" w:sz="0" w:space="0" w:color="auto"/>
            <w:bottom w:val="none" w:sz="0" w:space="0" w:color="auto"/>
            <w:right w:val="none" w:sz="0" w:space="0" w:color="auto"/>
          </w:divBdr>
          <w:divsChild>
            <w:div w:id="585653614">
              <w:marLeft w:val="0"/>
              <w:marRight w:val="0"/>
              <w:marTop w:val="150"/>
              <w:marBottom w:val="150"/>
              <w:divBdr>
                <w:top w:val="none" w:sz="0" w:space="0" w:color="auto"/>
                <w:left w:val="none" w:sz="0" w:space="0" w:color="auto"/>
                <w:bottom w:val="none" w:sz="0" w:space="0" w:color="auto"/>
                <w:right w:val="none" w:sz="0" w:space="0" w:color="auto"/>
              </w:divBdr>
            </w:div>
            <w:div w:id="1458716031">
              <w:marLeft w:val="300"/>
              <w:marRight w:val="0"/>
              <w:marTop w:val="0"/>
              <w:marBottom w:val="0"/>
              <w:divBdr>
                <w:top w:val="none" w:sz="0" w:space="0" w:color="auto"/>
                <w:left w:val="none" w:sz="0" w:space="0" w:color="auto"/>
                <w:bottom w:val="none" w:sz="0" w:space="0" w:color="auto"/>
                <w:right w:val="none" w:sz="0" w:space="0" w:color="auto"/>
              </w:divBdr>
            </w:div>
          </w:divsChild>
        </w:div>
        <w:div w:id="2124154385">
          <w:marLeft w:val="0"/>
          <w:marRight w:val="0"/>
          <w:marTop w:val="0"/>
          <w:marBottom w:val="0"/>
          <w:divBdr>
            <w:top w:val="none" w:sz="0" w:space="0" w:color="auto"/>
            <w:left w:val="none" w:sz="0" w:space="0" w:color="auto"/>
            <w:bottom w:val="none" w:sz="0" w:space="0" w:color="auto"/>
            <w:right w:val="none" w:sz="0" w:space="0" w:color="auto"/>
          </w:divBdr>
          <w:divsChild>
            <w:div w:id="1998224082">
              <w:marLeft w:val="0"/>
              <w:marRight w:val="0"/>
              <w:marTop w:val="150"/>
              <w:marBottom w:val="150"/>
              <w:divBdr>
                <w:top w:val="none" w:sz="0" w:space="0" w:color="auto"/>
                <w:left w:val="none" w:sz="0" w:space="0" w:color="auto"/>
                <w:bottom w:val="none" w:sz="0" w:space="0" w:color="auto"/>
                <w:right w:val="none" w:sz="0" w:space="0" w:color="auto"/>
              </w:divBdr>
            </w:div>
            <w:div w:id="4554060">
              <w:marLeft w:val="300"/>
              <w:marRight w:val="0"/>
              <w:marTop w:val="0"/>
              <w:marBottom w:val="0"/>
              <w:divBdr>
                <w:top w:val="none" w:sz="0" w:space="0" w:color="auto"/>
                <w:left w:val="none" w:sz="0" w:space="0" w:color="auto"/>
                <w:bottom w:val="none" w:sz="0" w:space="0" w:color="auto"/>
                <w:right w:val="none" w:sz="0" w:space="0" w:color="auto"/>
              </w:divBdr>
            </w:div>
          </w:divsChild>
        </w:div>
        <w:div w:id="330570645">
          <w:marLeft w:val="0"/>
          <w:marRight w:val="0"/>
          <w:marTop w:val="0"/>
          <w:marBottom w:val="0"/>
          <w:divBdr>
            <w:top w:val="none" w:sz="0" w:space="0" w:color="auto"/>
            <w:left w:val="none" w:sz="0" w:space="0" w:color="auto"/>
            <w:bottom w:val="none" w:sz="0" w:space="0" w:color="auto"/>
            <w:right w:val="none" w:sz="0" w:space="0" w:color="auto"/>
          </w:divBdr>
          <w:divsChild>
            <w:div w:id="1427730202">
              <w:marLeft w:val="0"/>
              <w:marRight w:val="0"/>
              <w:marTop w:val="150"/>
              <w:marBottom w:val="150"/>
              <w:divBdr>
                <w:top w:val="none" w:sz="0" w:space="0" w:color="auto"/>
                <w:left w:val="none" w:sz="0" w:space="0" w:color="auto"/>
                <w:bottom w:val="none" w:sz="0" w:space="0" w:color="auto"/>
                <w:right w:val="none" w:sz="0" w:space="0" w:color="auto"/>
              </w:divBdr>
            </w:div>
            <w:div w:id="1711371850">
              <w:marLeft w:val="300"/>
              <w:marRight w:val="0"/>
              <w:marTop w:val="0"/>
              <w:marBottom w:val="0"/>
              <w:divBdr>
                <w:top w:val="none" w:sz="0" w:space="0" w:color="auto"/>
                <w:left w:val="none" w:sz="0" w:space="0" w:color="auto"/>
                <w:bottom w:val="none" w:sz="0" w:space="0" w:color="auto"/>
                <w:right w:val="none" w:sz="0" w:space="0" w:color="auto"/>
              </w:divBdr>
            </w:div>
          </w:divsChild>
        </w:div>
        <w:div w:id="827477882">
          <w:marLeft w:val="0"/>
          <w:marRight w:val="0"/>
          <w:marTop w:val="0"/>
          <w:marBottom w:val="0"/>
          <w:divBdr>
            <w:top w:val="none" w:sz="0" w:space="0" w:color="auto"/>
            <w:left w:val="none" w:sz="0" w:space="0" w:color="auto"/>
            <w:bottom w:val="none" w:sz="0" w:space="0" w:color="auto"/>
            <w:right w:val="none" w:sz="0" w:space="0" w:color="auto"/>
          </w:divBdr>
          <w:divsChild>
            <w:div w:id="854611039">
              <w:marLeft w:val="0"/>
              <w:marRight w:val="0"/>
              <w:marTop w:val="150"/>
              <w:marBottom w:val="150"/>
              <w:divBdr>
                <w:top w:val="none" w:sz="0" w:space="0" w:color="auto"/>
                <w:left w:val="none" w:sz="0" w:space="0" w:color="auto"/>
                <w:bottom w:val="none" w:sz="0" w:space="0" w:color="auto"/>
                <w:right w:val="none" w:sz="0" w:space="0" w:color="auto"/>
              </w:divBdr>
            </w:div>
            <w:div w:id="1900745420">
              <w:marLeft w:val="0"/>
              <w:marRight w:val="0"/>
              <w:marTop w:val="0"/>
              <w:marBottom w:val="0"/>
              <w:divBdr>
                <w:top w:val="none" w:sz="0" w:space="0" w:color="auto"/>
                <w:left w:val="none" w:sz="0" w:space="0" w:color="auto"/>
                <w:bottom w:val="none" w:sz="0" w:space="0" w:color="auto"/>
                <w:right w:val="none" w:sz="0" w:space="0" w:color="auto"/>
              </w:divBdr>
            </w:div>
            <w:div w:id="1604605679">
              <w:marLeft w:val="0"/>
              <w:marRight w:val="0"/>
              <w:marTop w:val="0"/>
              <w:marBottom w:val="450"/>
              <w:divBdr>
                <w:top w:val="none" w:sz="0" w:space="0" w:color="auto"/>
                <w:left w:val="none" w:sz="0" w:space="0" w:color="auto"/>
                <w:bottom w:val="none" w:sz="0" w:space="0" w:color="auto"/>
                <w:right w:val="none" w:sz="0" w:space="0" w:color="auto"/>
              </w:divBdr>
              <w:divsChild>
                <w:div w:id="429131294">
                  <w:marLeft w:val="0"/>
                  <w:marRight w:val="0"/>
                  <w:marTop w:val="150"/>
                  <w:marBottom w:val="150"/>
                  <w:divBdr>
                    <w:top w:val="none" w:sz="0" w:space="0" w:color="auto"/>
                    <w:left w:val="none" w:sz="0" w:space="0" w:color="auto"/>
                    <w:bottom w:val="none" w:sz="0" w:space="0" w:color="auto"/>
                    <w:right w:val="none" w:sz="0" w:space="0" w:color="auto"/>
                  </w:divBdr>
                </w:div>
                <w:div w:id="1974556348">
                  <w:marLeft w:val="0"/>
                  <w:marRight w:val="0"/>
                  <w:marTop w:val="0"/>
                  <w:marBottom w:val="0"/>
                  <w:divBdr>
                    <w:top w:val="none" w:sz="0" w:space="0" w:color="auto"/>
                    <w:left w:val="none" w:sz="0" w:space="0" w:color="auto"/>
                    <w:bottom w:val="none" w:sz="0" w:space="0" w:color="auto"/>
                    <w:right w:val="none" w:sz="0" w:space="0" w:color="auto"/>
                  </w:divBdr>
                  <w:divsChild>
                    <w:div w:id="1054112598">
                      <w:marLeft w:val="0"/>
                      <w:marRight w:val="0"/>
                      <w:marTop w:val="150"/>
                      <w:marBottom w:val="150"/>
                      <w:divBdr>
                        <w:top w:val="none" w:sz="0" w:space="0" w:color="auto"/>
                        <w:left w:val="none" w:sz="0" w:space="0" w:color="auto"/>
                        <w:bottom w:val="none" w:sz="0" w:space="0" w:color="auto"/>
                        <w:right w:val="none" w:sz="0" w:space="0" w:color="auto"/>
                      </w:divBdr>
                    </w:div>
                    <w:div w:id="1149204912">
                      <w:marLeft w:val="300"/>
                      <w:marRight w:val="0"/>
                      <w:marTop w:val="0"/>
                      <w:marBottom w:val="0"/>
                      <w:divBdr>
                        <w:top w:val="none" w:sz="0" w:space="0" w:color="auto"/>
                        <w:left w:val="none" w:sz="0" w:space="0" w:color="auto"/>
                        <w:bottom w:val="none" w:sz="0" w:space="0" w:color="auto"/>
                        <w:right w:val="none" w:sz="0" w:space="0" w:color="auto"/>
                      </w:divBdr>
                    </w:div>
                  </w:divsChild>
                </w:div>
                <w:div w:id="674768815">
                  <w:marLeft w:val="0"/>
                  <w:marRight w:val="0"/>
                  <w:marTop w:val="0"/>
                  <w:marBottom w:val="0"/>
                  <w:divBdr>
                    <w:top w:val="none" w:sz="0" w:space="0" w:color="auto"/>
                    <w:left w:val="none" w:sz="0" w:space="0" w:color="auto"/>
                    <w:bottom w:val="none" w:sz="0" w:space="0" w:color="auto"/>
                    <w:right w:val="none" w:sz="0" w:space="0" w:color="auto"/>
                  </w:divBdr>
                  <w:divsChild>
                    <w:div w:id="43722722">
                      <w:marLeft w:val="0"/>
                      <w:marRight w:val="0"/>
                      <w:marTop w:val="150"/>
                      <w:marBottom w:val="150"/>
                      <w:divBdr>
                        <w:top w:val="none" w:sz="0" w:space="0" w:color="auto"/>
                        <w:left w:val="none" w:sz="0" w:space="0" w:color="auto"/>
                        <w:bottom w:val="none" w:sz="0" w:space="0" w:color="auto"/>
                        <w:right w:val="none" w:sz="0" w:space="0" w:color="auto"/>
                      </w:divBdr>
                    </w:div>
                    <w:div w:id="708341282">
                      <w:marLeft w:val="300"/>
                      <w:marRight w:val="0"/>
                      <w:marTop w:val="0"/>
                      <w:marBottom w:val="0"/>
                      <w:divBdr>
                        <w:top w:val="none" w:sz="0" w:space="0" w:color="auto"/>
                        <w:left w:val="none" w:sz="0" w:space="0" w:color="auto"/>
                        <w:bottom w:val="none" w:sz="0" w:space="0" w:color="auto"/>
                        <w:right w:val="none" w:sz="0" w:space="0" w:color="auto"/>
                      </w:divBdr>
                    </w:div>
                  </w:divsChild>
                </w:div>
                <w:div w:id="1247030085">
                  <w:marLeft w:val="0"/>
                  <w:marRight w:val="0"/>
                  <w:marTop w:val="0"/>
                  <w:marBottom w:val="0"/>
                  <w:divBdr>
                    <w:top w:val="none" w:sz="0" w:space="0" w:color="auto"/>
                    <w:left w:val="none" w:sz="0" w:space="0" w:color="auto"/>
                    <w:bottom w:val="none" w:sz="0" w:space="0" w:color="auto"/>
                    <w:right w:val="none" w:sz="0" w:space="0" w:color="auto"/>
                  </w:divBdr>
                  <w:divsChild>
                    <w:div w:id="1988167009">
                      <w:marLeft w:val="0"/>
                      <w:marRight w:val="0"/>
                      <w:marTop w:val="150"/>
                      <w:marBottom w:val="150"/>
                      <w:divBdr>
                        <w:top w:val="none" w:sz="0" w:space="0" w:color="auto"/>
                        <w:left w:val="none" w:sz="0" w:space="0" w:color="auto"/>
                        <w:bottom w:val="none" w:sz="0" w:space="0" w:color="auto"/>
                        <w:right w:val="none" w:sz="0" w:space="0" w:color="auto"/>
                      </w:divBdr>
                    </w:div>
                    <w:div w:id="1608348362">
                      <w:marLeft w:val="300"/>
                      <w:marRight w:val="0"/>
                      <w:marTop w:val="0"/>
                      <w:marBottom w:val="0"/>
                      <w:divBdr>
                        <w:top w:val="none" w:sz="0" w:space="0" w:color="auto"/>
                        <w:left w:val="none" w:sz="0" w:space="0" w:color="auto"/>
                        <w:bottom w:val="none" w:sz="0" w:space="0" w:color="auto"/>
                        <w:right w:val="none" w:sz="0" w:space="0" w:color="auto"/>
                      </w:divBdr>
                    </w:div>
                  </w:divsChild>
                </w:div>
                <w:div w:id="1975671732">
                  <w:marLeft w:val="0"/>
                  <w:marRight w:val="0"/>
                  <w:marTop w:val="0"/>
                  <w:marBottom w:val="0"/>
                  <w:divBdr>
                    <w:top w:val="none" w:sz="0" w:space="0" w:color="auto"/>
                    <w:left w:val="none" w:sz="0" w:space="0" w:color="auto"/>
                    <w:bottom w:val="none" w:sz="0" w:space="0" w:color="auto"/>
                    <w:right w:val="none" w:sz="0" w:space="0" w:color="auto"/>
                  </w:divBdr>
                  <w:divsChild>
                    <w:div w:id="61030659">
                      <w:marLeft w:val="0"/>
                      <w:marRight w:val="0"/>
                      <w:marTop w:val="150"/>
                      <w:marBottom w:val="150"/>
                      <w:divBdr>
                        <w:top w:val="none" w:sz="0" w:space="0" w:color="auto"/>
                        <w:left w:val="none" w:sz="0" w:space="0" w:color="auto"/>
                        <w:bottom w:val="none" w:sz="0" w:space="0" w:color="auto"/>
                        <w:right w:val="none" w:sz="0" w:space="0" w:color="auto"/>
                      </w:divBdr>
                    </w:div>
                    <w:div w:id="807018768">
                      <w:marLeft w:val="300"/>
                      <w:marRight w:val="0"/>
                      <w:marTop w:val="0"/>
                      <w:marBottom w:val="0"/>
                      <w:divBdr>
                        <w:top w:val="none" w:sz="0" w:space="0" w:color="auto"/>
                        <w:left w:val="none" w:sz="0" w:space="0" w:color="auto"/>
                        <w:bottom w:val="none" w:sz="0" w:space="0" w:color="auto"/>
                        <w:right w:val="none" w:sz="0" w:space="0" w:color="auto"/>
                      </w:divBdr>
                    </w:div>
                  </w:divsChild>
                </w:div>
                <w:div w:id="1503279699">
                  <w:marLeft w:val="0"/>
                  <w:marRight w:val="0"/>
                  <w:marTop w:val="0"/>
                  <w:marBottom w:val="0"/>
                  <w:divBdr>
                    <w:top w:val="none" w:sz="0" w:space="0" w:color="auto"/>
                    <w:left w:val="none" w:sz="0" w:space="0" w:color="auto"/>
                    <w:bottom w:val="none" w:sz="0" w:space="0" w:color="auto"/>
                    <w:right w:val="none" w:sz="0" w:space="0" w:color="auto"/>
                  </w:divBdr>
                  <w:divsChild>
                    <w:div w:id="688332507">
                      <w:marLeft w:val="0"/>
                      <w:marRight w:val="0"/>
                      <w:marTop w:val="150"/>
                      <w:marBottom w:val="150"/>
                      <w:divBdr>
                        <w:top w:val="none" w:sz="0" w:space="0" w:color="auto"/>
                        <w:left w:val="none" w:sz="0" w:space="0" w:color="auto"/>
                        <w:bottom w:val="none" w:sz="0" w:space="0" w:color="auto"/>
                        <w:right w:val="none" w:sz="0" w:space="0" w:color="auto"/>
                      </w:divBdr>
                    </w:div>
                    <w:div w:id="979191075">
                      <w:marLeft w:val="300"/>
                      <w:marRight w:val="0"/>
                      <w:marTop w:val="0"/>
                      <w:marBottom w:val="0"/>
                      <w:divBdr>
                        <w:top w:val="none" w:sz="0" w:space="0" w:color="auto"/>
                        <w:left w:val="none" w:sz="0" w:space="0" w:color="auto"/>
                        <w:bottom w:val="none" w:sz="0" w:space="0" w:color="auto"/>
                        <w:right w:val="none" w:sz="0" w:space="0" w:color="auto"/>
                      </w:divBdr>
                    </w:div>
                  </w:divsChild>
                </w:div>
                <w:div w:id="1171946243">
                  <w:marLeft w:val="0"/>
                  <w:marRight w:val="0"/>
                  <w:marTop w:val="0"/>
                  <w:marBottom w:val="0"/>
                  <w:divBdr>
                    <w:top w:val="none" w:sz="0" w:space="0" w:color="auto"/>
                    <w:left w:val="none" w:sz="0" w:space="0" w:color="auto"/>
                    <w:bottom w:val="none" w:sz="0" w:space="0" w:color="auto"/>
                    <w:right w:val="none" w:sz="0" w:space="0" w:color="auto"/>
                  </w:divBdr>
                  <w:divsChild>
                    <w:div w:id="774399466">
                      <w:marLeft w:val="0"/>
                      <w:marRight w:val="0"/>
                      <w:marTop w:val="150"/>
                      <w:marBottom w:val="150"/>
                      <w:divBdr>
                        <w:top w:val="none" w:sz="0" w:space="0" w:color="auto"/>
                        <w:left w:val="none" w:sz="0" w:space="0" w:color="auto"/>
                        <w:bottom w:val="none" w:sz="0" w:space="0" w:color="auto"/>
                        <w:right w:val="none" w:sz="0" w:space="0" w:color="auto"/>
                      </w:divBdr>
                    </w:div>
                    <w:div w:id="2068603369">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6755658">
      <w:bodyDiv w:val="1"/>
      <w:marLeft w:val="0"/>
      <w:marRight w:val="0"/>
      <w:marTop w:val="0"/>
      <w:marBottom w:val="0"/>
      <w:divBdr>
        <w:top w:val="none" w:sz="0" w:space="0" w:color="auto"/>
        <w:left w:val="none" w:sz="0" w:space="0" w:color="auto"/>
        <w:bottom w:val="none" w:sz="0" w:space="0" w:color="auto"/>
        <w:right w:val="none" w:sz="0" w:space="0" w:color="auto"/>
      </w:divBdr>
      <w:divsChild>
        <w:div w:id="600072080">
          <w:marLeft w:val="0"/>
          <w:marRight w:val="0"/>
          <w:marTop w:val="0"/>
          <w:marBottom w:val="0"/>
          <w:divBdr>
            <w:top w:val="none" w:sz="0" w:space="0" w:color="auto"/>
            <w:left w:val="none" w:sz="0" w:space="0" w:color="auto"/>
            <w:bottom w:val="none" w:sz="0" w:space="0" w:color="auto"/>
            <w:right w:val="none" w:sz="0" w:space="0" w:color="auto"/>
          </w:divBdr>
          <w:divsChild>
            <w:div w:id="1056050919">
              <w:marLeft w:val="0"/>
              <w:marRight w:val="0"/>
              <w:marTop w:val="150"/>
              <w:marBottom w:val="150"/>
              <w:divBdr>
                <w:top w:val="none" w:sz="0" w:space="0" w:color="auto"/>
                <w:left w:val="none" w:sz="0" w:space="0" w:color="auto"/>
                <w:bottom w:val="none" w:sz="0" w:space="0" w:color="auto"/>
                <w:right w:val="none" w:sz="0" w:space="0" w:color="auto"/>
              </w:divBdr>
            </w:div>
            <w:div w:id="784810263">
              <w:marLeft w:val="300"/>
              <w:marRight w:val="0"/>
              <w:marTop w:val="0"/>
              <w:marBottom w:val="0"/>
              <w:divBdr>
                <w:top w:val="none" w:sz="0" w:space="0" w:color="auto"/>
                <w:left w:val="none" w:sz="0" w:space="0" w:color="auto"/>
                <w:bottom w:val="none" w:sz="0" w:space="0" w:color="auto"/>
                <w:right w:val="none" w:sz="0" w:space="0" w:color="auto"/>
              </w:divBdr>
            </w:div>
          </w:divsChild>
        </w:div>
        <w:div w:id="1795977965">
          <w:marLeft w:val="0"/>
          <w:marRight w:val="0"/>
          <w:marTop w:val="0"/>
          <w:marBottom w:val="0"/>
          <w:divBdr>
            <w:top w:val="none" w:sz="0" w:space="0" w:color="auto"/>
            <w:left w:val="none" w:sz="0" w:space="0" w:color="auto"/>
            <w:bottom w:val="none" w:sz="0" w:space="0" w:color="auto"/>
            <w:right w:val="none" w:sz="0" w:space="0" w:color="auto"/>
          </w:divBdr>
          <w:divsChild>
            <w:div w:id="906963276">
              <w:marLeft w:val="0"/>
              <w:marRight w:val="0"/>
              <w:marTop w:val="150"/>
              <w:marBottom w:val="150"/>
              <w:divBdr>
                <w:top w:val="none" w:sz="0" w:space="0" w:color="auto"/>
                <w:left w:val="none" w:sz="0" w:space="0" w:color="auto"/>
                <w:bottom w:val="none" w:sz="0" w:space="0" w:color="auto"/>
                <w:right w:val="none" w:sz="0" w:space="0" w:color="auto"/>
              </w:divBdr>
            </w:div>
            <w:div w:id="1511677688">
              <w:marLeft w:val="300"/>
              <w:marRight w:val="0"/>
              <w:marTop w:val="0"/>
              <w:marBottom w:val="0"/>
              <w:divBdr>
                <w:top w:val="none" w:sz="0" w:space="0" w:color="auto"/>
                <w:left w:val="none" w:sz="0" w:space="0" w:color="auto"/>
                <w:bottom w:val="none" w:sz="0" w:space="0" w:color="auto"/>
                <w:right w:val="none" w:sz="0" w:space="0" w:color="auto"/>
              </w:divBdr>
            </w:div>
          </w:divsChild>
        </w:div>
        <w:div w:id="1580409221">
          <w:marLeft w:val="0"/>
          <w:marRight w:val="0"/>
          <w:marTop w:val="0"/>
          <w:marBottom w:val="0"/>
          <w:divBdr>
            <w:top w:val="none" w:sz="0" w:space="0" w:color="auto"/>
            <w:left w:val="none" w:sz="0" w:space="0" w:color="auto"/>
            <w:bottom w:val="none" w:sz="0" w:space="0" w:color="auto"/>
            <w:right w:val="none" w:sz="0" w:space="0" w:color="auto"/>
          </w:divBdr>
          <w:divsChild>
            <w:div w:id="401215716">
              <w:marLeft w:val="0"/>
              <w:marRight w:val="0"/>
              <w:marTop w:val="150"/>
              <w:marBottom w:val="150"/>
              <w:divBdr>
                <w:top w:val="none" w:sz="0" w:space="0" w:color="auto"/>
                <w:left w:val="none" w:sz="0" w:space="0" w:color="auto"/>
                <w:bottom w:val="none" w:sz="0" w:space="0" w:color="auto"/>
                <w:right w:val="none" w:sz="0" w:space="0" w:color="auto"/>
              </w:divBdr>
            </w:div>
            <w:div w:id="1972978328">
              <w:marLeft w:val="300"/>
              <w:marRight w:val="0"/>
              <w:marTop w:val="0"/>
              <w:marBottom w:val="0"/>
              <w:divBdr>
                <w:top w:val="none" w:sz="0" w:space="0" w:color="auto"/>
                <w:left w:val="none" w:sz="0" w:space="0" w:color="auto"/>
                <w:bottom w:val="none" w:sz="0" w:space="0" w:color="auto"/>
                <w:right w:val="none" w:sz="0" w:space="0" w:color="auto"/>
              </w:divBdr>
            </w:div>
          </w:divsChild>
        </w:div>
        <w:div w:id="1206020966">
          <w:marLeft w:val="0"/>
          <w:marRight w:val="0"/>
          <w:marTop w:val="0"/>
          <w:marBottom w:val="0"/>
          <w:divBdr>
            <w:top w:val="none" w:sz="0" w:space="0" w:color="auto"/>
            <w:left w:val="none" w:sz="0" w:space="0" w:color="auto"/>
            <w:bottom w:val="none" w:sz="0" w:space="0" w:color="auto"/>
            <w:right w:val="none" w:sz="0" w:space="0" w:color="auto"/>
          </w:divBdr>
          <w:divsChild>
            <w:div w:id="1787308121">
              <w:marLeft w:val="0"/>
              <w:marRight w:val="0"/>
              <w:marTop w:val="150"/>
              <w:marBottom w:val="150"/>
              <w:divBdr>
                <w:top w:val="none" w:sz="0" w:space="0" w:color="auto"/>
                <w:left w:val="none" w:sz="0" w:space="0" w:color="auto"/>
                <w:bottom w:val="none" w:sz="0" w:space="0" w:color="auto"/>
                <w:right w:val="none" w:sz="0" w:space="0" w:color="auto"/>
              </w:divBdr>
            </w:div>
            <w:div w:id="1985429030">
              <w:marLeft w:val="0"/>
              <w:marRight w:val="0"/>
              <w:marTop w:val="0"/>
              <w:marBottom w:val="0"/>
              <w:divBdr>
                <w:top w:val="none" w:sz="0" w:space="0" w:color="auto"/>
                <w:left w:val="none" w:sz="0" w:space="0" w:color="auto"/>
                <w:bottom w:val="none" w:sz="0" w:space="0" w:color="auto"/>
                <w:right w:val="none" w:sz="0" w:space="0" w:color="auto"/>
              </w:divBdr>
            </w:div>
            <w:div w:id="571352756">
              <w:marLeft w:val="0"/>
              <w:marRight w:val="0"/>
              <w:marTop w:val="0"/>
              <w:marBottom w:val="450"/>
              <w:divBdr>
                <w:top w:val="none" w:sz="0" w:space="0" w:color="auto"/>
                <w:left w:val="none" w:sz="0" w:space="0" w:color="auto"/>
                <w:bottom w:val="none" w:sz="0" w:space="0" w:color="auto"/>
                <w:right w:val="none" w:sz="0" w:space="0" w:color="auto"/>
              </w:divBdr>
              <w:divsChild>
                <w:div w:id="1381437280">
                  <w:marLeft w:val="0"/>
                  <w:marRight w:val="0"/>
                  <w:marTop w:val="150"/>
                  <w:marBottom w:val="150"/>
                  <w:divBdr>
                    <w:top w:val="none" w:sz="0" w:space="0" w:color="auto"/>
                    <w:left w:val="none" w:sz="0" w:space="0" w:color="auto"/>
                    <w:bottom w:val="none" w:sz="0" w:space="0" w:color="auto"/>
                    <w:right w:val="none" w:sz="0" w:space="0" w:color="auto"/>
                  </w:divBdr>
                </w:div>
                <w:div w:id="1851488832">
                  <w:marLeft w:val="0"/>
                  <w:marRight w:val="0"/>
                  <w:marTop w:val="0"/>
                  <w:marBottom w:val="0"/>
                  <w:divBdr>
                    <w:top w:val="none" w:sz="0" w:space="0" w:color="auto"/>
                    <w:left w:val="none" w:sz="0" w:space="0" w:color="auto"/>
                    <w:bottom w:val="none" w:sz="0" w:space="0" w:color="auto"/>
                    <w:right w:val="none" w:sz="0" w:space="0" w:color="auto"/>
                  </w:divBdr>
                  <w:divsChild>
                    <w:div w:id="1876652893">
                      <w:marLeft w:val="0"/>
                      <w:marRight w:val="0"/>
                      <w:marTop w:val="150"/>
                      <w:marBottom w:val="150"/>
                      <w:divBdr>
                        <w:top w:val="none" w:sz="0" w:space="0" w:color="auto"/>
                        <w:left w:val="none" w:sz="0" w:space="0" w:color="auto"/>
                        <w:bottom w:val="none" w:sz="0" w:space="0" w:color="auto"/>
                        <w:right w:val="none" w:sz="0" w:space="0" w:color="auto"/>
                      </w:divBdr>
                    </w:div>
                    <w:div w:id="1345327175">
                      <w:marLeft w:val="300"/>
                      <w:marRight w:val="0"/>
                      <w:marTop w:val="0"/>
                      <w:marBottom w:val="0"/>
                      <w:divBdr>
                        <w:top w:val="none" w:sz="0" w:space="0" w:color="auto"/>
                        <w:left w:val="none" w:sz="0" w:space="0" w:color="auto"/>
                        <w:bottom w:val="none" w:sz="0" w:space="0" w:color="auto"/>
                        <w:right w:val="none" w:sz="0" w:space="0" w:color="auto"/>
                      </w:divBdr>
                    </w:div>
                  </w:divsChild>
                </w:div>
                <w:div w:id="1293749244">
                  <w:marLeft w:val="0"/>
                  <w:marRight w:val="0"/>
                  <w:marTop w:val="0"/>
                  <w:marBottom w:val="0"/>
                  <w:divBdr>
                    <w:top w:val="none" w:sz="0" w:space="0" w:color="auto"/>
                    <w:left w:val="none" w:sz="0" w:space="0" w:color="auto"/>
                    <w:bottom w:val="none" w:sz="0" w:space="0" w:color="auto"/>
                    <w:right w:val="none" w:sz="0" w:space="0" w:color="auto"/>
                  </w:divBdr>
                  <w:divsChild>
                    <w:div w:id="191312532">
                      <w:marLeft w:val="0"/>
                      <w:marRight w:val="0"/>
                      <w:marTop w:val="150"/>
                      <w:marBottom w:val="150"/>
                      <w:divBdr>
                        <w:top w:val="none" w:sz="0" w:space="0" w:color="auto"/>
                        <w:left w:val="none" w:sz="0" w:space="0" w:color="auto"/>
                        <w:bottom w:val="none" w:sz="0" w:space="0" w:color="auto"/>
                        <w:right w:val="none" w:sz="0" w:space="0" w:color="auto"/>
                      </w:divBdr>
                    </w:div>
                    <w:div w:id="2025401939">
                      <w:marLeft w:val="300"/>
                      <w:marRight w:val="0"/>
                      <w:marTop w:val="0"/>
                      <w:marBottom w:val="0"/>
                      <w:divBdr>
                        <w:top w:val="none" w:sz="0" w:space="0" w:color="auto"/>
                        <w:left w:val="none" w:sz="0" w:space="0" w:color="auto"/>
                        <w:bottom w:val="none" w:sz="0" w:space="0" w:color="auto"/>
                        <w:right w:val="none" w:sz="0" w:space="0" w:color="auto"/>
                      </w:divBdr>
                    </w:div>
                  </w:divsChild>
                </w:div>
                <w:div w:id="1411464918">
                  <w:marLeft w:val="0"/>
                  <w:marRight w:val="0"/>
                  <w:marTop w:val="0"/>
                  <w:marBottom w:val="0"/>
                  <w:divBdr>
                    <w:top w:val="none" w:sz="0" w:space="0" w:color="auto"/>
                    <w:left w:val="none" w:sz="0" w:space="0" w:color="auto"/>
                    <w:bottom w:val="none" w:sz="0" w:space="0" w:color="auto"/>
                    <w:right w:val="none" w:sz="0" w:space="0" w:color="auto"/>
                  </w:divBdr>
                  <w:divsChild>
                    <w:div w:id="1338924815">
                      <w:marLeft w:val="0"/>
                      <w:marRight w:val="0"/>
                      <w:marTop w:val="150"/>
                      <w:marBottom w:val="150"/>
                      <w:divBdr>
                        <w:top w:val="none" w:sz="0" w:space="0" w:color="auto"/>
                        <w:left w:val="none" w:sz="0" w:space="0" w:color="auto"/>
                        <w:bottom w:val="none" w:sz="0" w:space="0" w:color="auto"/>
                        <w:right w:val="none" w:sz="0" w:space="0" w:color="auto"/>
                      </w:divBdr>
                    </w:div>
                    <w:div w:id="1951545814">
                      <w:marLeft w:val="300"/>
                      <w:marRight w:val="0"/>
                      <w:marTop w:val="0"/>
                      <w:marBottom w:val="0"/>
                      <w:divBdr>
                        <w:top w:val="none" w:sz="0" w:space="0" w:color="auto"/>
                        <w:left w:val="none" w:sz="0" w:space="0" w:color="auto"/>
                        <w:bottom w:val="none" w:sz="0" w:space="0" w:color="auto"/>
                        <w:right w:val="none" w:sz="0" w:space="0" w:color="auto"/>
                      </w:divBdr>
                    </w:div>
                  </w:divsChild>
                </w:div>
                <w:div w:id="2009163787">
                  <w:marLeft w:val="0"/>
                  <w:marRight w:val="0"/>
                  <w:marTop w:val="0"/>
                  <w:marBottom w:val="0"/>
                  <w:divBdr>
                    <w:top w:val="none" w:sz="0" w:space="0" w:color="auto"/>
                    <w:left w:val="none" w:sz="0" w:space="0" w:color="auto"/>
                    <w:bottom w:val="none" w:sz="0" w:space="0" w:color="auto"/>
                    <w:right w:val="none" w:sz="0" w:space="0" w:color="auto"/>
                  </w:divBdr>
                  <w:divsChild>
                    <w:div w:id="906258072">
                      <w:marLeft w:val="0"/>
                      <w:marRight w:val="0"/>
                      <w:marTop w:val="150"/>
                      <w:marBottom w:val="150"/>
                      <w:divBdr>
                        <w:top w:val="none" w:sz="0" w:space="0" w:color="auto"/>
                        <w:left w:val="none" w:sz="0" w:space="0" w:color="auto"/>
                        <w:bottom w:val="none" w:sz="0" w:space="0" w:color="auto"/>
                        <w:right w:val="none" w:sz="0" w:space="0" w:color="auto"/>
                      </w:divBdr>
                    </w:div>
                    <w:div w:id="66149235">
                      <w:marLeft w:val="300"/>
                      <w:marRight w:val="0"/>
                      <w:marTop w:val="0"/>
                      <w:marBottom w:val="0"/>
                      <w:divBdr>
                        <w:top w:val="none" w:sz="0" w:space="0" w:color="auto"/>
                        <w:left w:val="none" w:sz="0" w:space="0" w:color="auto"/>
                        <w:bottom w:val="none" w:sz="0" w:space="0" w:color="auto"/>
                        <w:right w:val="none" w:sz="0" w:space="0" w:color="auto"/>
                      </w:divBdr>
                    </w:div>
                  </w:divsChild>
                </w:div>
                <w:div w:id="1466855230">
                  <w:marLeft w:val="0"/>
                  <w:marRight w:val="0"/>
                  <w:marTop w:val="0"/>
                  <w:marBottom w:val="0"/>
                  <w:divBdr>
                    <w:top w:val="none" w:sz="0" w:space="0" w:color="auto"/>
                    <w:left w:val="none" w:sz="0" w:space="0" w:color="auto"/>
                    <w:bottom w:val="none" w:sz="0" w:space="0" w:color="auto"/>
                    <w:right w:val="none" w:sz="0" w:space="0" w:color="auto"/>
                  </w:divBdr>
                  <w:divsChild>
                    <w:div w:id="516116067">
                      <w:marLeft w:val="0"/>
                      <w:marRight w:val="0"/>
                      <w:marTop w:val="150"/>
                      <w:marBottom w:val="150"/>
                      <w:divBdr>
                        <w:top w:val="none" w:sz="0" w:space="0" w:color="auto"/>
                        <w:left w:val="none" w:sz="0" w:space="0" w:color="auto"/>
                        <w:bottom w:val="none" w:sz="0" w:space="0" w:color="auto"/>
                        <w:right w:val="none" w:sz="0" w:space="0" w:color="auto"/>
                      </w:divBdr>
                    </w:div>
                    <w:div w:id="1115949272">
                      <w:marLeft w:val="300"/>
                      <w:marRight w:val="0"/>
                      <w:marTop w:val="0"/>
                      <w:marBottom w:val="0"/>
                      <w:divBdr>
                        <w:top w:val="none" w:sz="0" w:space="0" w:color="auto"/>
                        <w:left w:val="none" w:sz="0" w:space="0" w:color="auto"/>
                        <w:bottom w:val="none" w:sz="0" w:space="0" w:color="auto"/>
                        <w:right w:val="none" w:sz="0" w:space="0" w:color="auto"/>
                      </w:divBdr>
                    </w:div>
                  </w:divsChild>
                </w:div>
                <w:div w:id="525362948">
                  <w:marLeft w:val="0"/>
                  <w:marRight w:val="0"/>
                  <w:marTop w:val="0"/>
                  <w:marBottom w:val="0"/>
                  <w:divBdr>
                    <w:top w:val="none" w:sz="0" w:space="0" w:color="auto"/>
                    <w:left w:val="none" w:sz="0" w:space="0" w:color="auto"/>
                    <w:bottom w:val="none" w:sz="0" w:space="0" w:color="auto"/>
                    <w:right w:val="none" w:sz="0" w:space="0" w:color="auto"/>
                  </w:divBdr>
                  <w:divsChild>
                    <w:div w:id="1337801803">
                      <w:marLeft w:val="0"/>
                      <w:marRight w:val="0"/>
                      <w:marTop w:val="150"/>
                      <w:marBottom w:val="150"/>
                      <w:divBdr>
                        <w:top w:val="none" w:sz="0" w:space="0" w:color="auto"/>
                        <w:left w:val="none" w:sz="0" w:space="0" w:color="auto"/>
                        <w:bottom w:val="none" w:sz="0" w:space="0" w:color="auto"/>
                        <w:right w:val="none" w:sz="0" w:space="0" w:color="auto"/>
                      </w:divBdr>
                    </w:div>
                    <w:div w:id="911357099">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235</Words>
  <Characters>1346</Characters>
  <DocSecurity>0</DocSecurity>
  <Lines>11</Lines>
  <Paragraphs>3</Paragraphs>
  <ScaleCrop>false</ScaleCrop>
  <LinksUpToDate>false</LinksUpToDate>
  <CharactersWithSpaces>1578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2018-10-05T00:45:00Z</dcterms:created>
  <dcterms:modified xsi:type="dcterms:W3CDTF">2018-10-05T00:45:00Z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