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64A3" w:rsidRPr="007D64A3" w:rsidRDefault="007D64A3" w:rsidP="007D64A3">
      <w:r w:rsidRPr="007D64A3">
        <w:rPr>
          <w:rFonts w:hint="eastAsia"/>
        </w:rPr>
        <w:t>1</w:t>
      </w:r>
      <w:r w:rsidRPr="007D64A3">
        <w:rPr>
          <w:rFonts w:hint="eastAsia"/>
        </w:rPr>
        <w:t>教学目标</w:t>
      </w:r>
    </w:p>
    <w:p w:rsidR="007D64A3" w:rsidRPr="007D64A3" w:rsidRDefault="007D64A3" w:rsidP="007D64A3">
      <w:pPr>
        <w:rPr>
          <w:rFonts w:hint="eastAsia"/>
        </w:rPr>
      </w:pPr>
      <w:r w:rsidRPr="007D64A3">
        <w:rPr>
          <w:rFonts w:hint="eastAsia"/>
        </w:rPr>
        <w:t>1</w:t>
      </w:r>
      <w:r w:rsidRPr="007D64A3">
        <w:rPr>
          <w:rFonts w:hint="eastAsia"/>
        </w:rPr>
        <w:t>、识记文言常用词：说、玩、登、秉、所以、经、注、疏、宁、济、间。</w:t>
      </w:r>
    </w:p>
    <w:p w:rsidR="007D64A3" w:rsidRPr="007D64A3" w:rsidRDefault="007D64A3" w:rsidP="007D64A3">
      <w:pPr>
        <w:rPr>
          <w:rFonts w:hint="eastAsia"/>
        </w:rPr>
      </w:pPr>
      <w:r w:rsidRPr="007D64A3">
        <w:rPr>
          <w:rFonts w:hint="eastAsia"/>
        </w:rPr>
        <w:t>2</w:t>
      </w:r>
      <w:r w:rsidRPr="007D64A3">
        <w:rPr>
          <w:rFonts w:hint="eastAsia"/>
        </w:rPr>
        <w:t>、指导学生多读勤记笔记的方法，有目的的指导。</w:t>
      </w:r>
    </w:p>
    <w:p w:rsidR="007D64A3" w:rsidRPr="007D64A3" w:rsidRDefault="007D64A3" w:rsidP="007D64A3">
      <w:pPr>
        <w:rPr>
          <w:rFonts w:hint="eastAsia"/>
        </w:rPr>
      </w:pPr>
      <w:r w:rsidRPr="007D64A3">
        <w:rPr>
          <w:rFonts w:hint="eastAsia"/>
        </w:rPr>
        <w:t>3</w:t>
      </w:r>
      <w:r w:rsidRPr="007D64A3">
        <w:rPr>
          <w:rFonts w:hint="eastAsia"/>
        </w:rPr>
        <w:t>、了解学生的已知，由浅入深循序渐进设计问题，引导学生思考分析。</w:t>
      </w:r>
      <w:r w:rsidRPr="007D64A3">
        <w:rPr>
          <w:rFonts w:hint="eastAsia"/>
        </w:rPr>
        <w:t> </w:t>
      </w:r>
    </w:p>
    <w:p w:rsidR="007D64A3" w:rsidRPr="007D64A3" w:rsidRDefault="007D64A3" w:rsidP="007D64A3">
      <w:pPr>
        <w:rPr>
          <w:rFonts w:hint="eastAsia"/>
        </w:rPr>
      </w:pPr>
      <w:r w:rsidRPr="007D64A3">
        <w:rPr>
          <w:rFonts w:hint="eastAsia"/>
        </w:rPr>
        <w:t>4</w:t>
      </w:r>
      <w:r w:rsidRPr="007D64A3">
        <w:rPr>
          <w:rFonts w:hint="eastAsia"/>
        </w:rPr>
        <w:t>、体会其浓浓关爱之情与殷殷劝诫之意，更要体会长辈教诲子女的不辞劳累，呕心沥血之深义。</w:t>
      </w:r>
    </w:p>
    <w:p w:rsidR="007D64A3" w:rsidRPr="007D64A3" w:rsidRDefault="007D64A3" w:rsidP="007D64A3">
      <w:pPr>
        <w:rPr>
          <w:rFonts w:hint="eastAsia"/>
        </w:rPr>
      </w:pPr>
      <w:r w:rsidRPr="007D64A3">
        <w:rPr>
          <w:rFonts w:hint="eastAsia"/>
        </w:rPr>
        <w:t>2</w:t>
      </w:r>
      <w:r w:rsidRPr="007D64A3">
        <w:rPr>
          <w:rFonts w:hint="eastAsia"/>
        </w:rPr>
        <w:t>学情分析</w:t>
      </w:r>
    </w:p>
    <w:p w:rsidR="007D64A3" w:rsidRPr="007D64A3" w:rsidRDefault="007D64A3" w:rsidP="007D64A3">
      <w:pPr>
        <w:rPr>
          <w:rFonts w:hint="eastAsia"/>
        </w:rPr>
      </w:pPr>
      <w:r w:rsidRPr="007D64A3">
        <w:rPr>
          <w:rFonts w:hint="eastAsia"/>
        </w:rPr>
        <w:t>3</w:t>
      </w:r>
      <w:r w:rsidRPr="007D64A3">
        <w:rPr>
          <w:rFonts w:hint="eastAsia"/>
        </w:rPr>
        <w:t>重点难点</w:t>
      </w:r>
    </w:p>
    <w:p w:rsidR="007D64A3" w:rsidRPr="007D64A3" w:rsidRDefault="007D64A3" w:rsidP="007D64A3">
      <w:pPr>
        <w:rPr>
          <w:rFonts w:hint="eastAsia"/>
        </w:rPr>
      </w:pPr>
      <w:r w:rsidRPr="007D64A3">
        <w:rPr>
          <w:rFonts w:hint="eastAsia"/>
        </w:rPr>
        <w:t>1</w:t>
      </w:r>
      <w:r w:rsidRPr="007D64A3">
        <w:rPr>
          <w:rFonts w:hint="eastAsia"/>
        </w:rPr>
        <w:t>、识记文言常用词：说、玩、登、秉、所以、经、注、疏、宁、济、间。</w:t>
      </w:r>
    </w:p>
    <w:p w:rsidR="007D64A3" w:rsidRPr="007D64A3" w:rsidRDefault="007D64A3" w:rsidP="007D64A3">
      <w:pPr>
        <w:rPr>
          <w:rFonts w:hint="eastAsia"/>
        </w:rPr>
      </w:pPr>
      <w:r w:rsidRPr="007D64A3">
        <w:rPr>
          <w:rFonts w:hint="eastAsia"/>
        </w:rPr>
        <w:t>2</w:t>
      </w:r>
      <w:r w:rsidRPr="007D64A3">
        <w:rPr>
          <w:rFonts w:hint="eastAsia"/>
        </w:rPr>
        <w:t>、了解学生的已知，由浅入深循序渐进设计问题，引导学生思考分析。</w:t>
      </w:r>
    </w:p>
    <w:p w:rsidR="007D64A3" w:rsidRPr="007D64A3" w:rsidRDefault="007D64A3" w:rsidP="007D64A3">
      <w:pPr>
        <w:rPr>
          <w:rFonts w:hint="eastAsia"/>
        </w:rPr>
      </w:pPr>
      <w:r w:rsidRPr="007D64A3">
        <w:rPr>
          <w:rFonts w:hint="eastAsia"/>
        </w:rPr>
        <w:t>3.</w:t>
      </w:r>
      <w:r w:rsidRPr="007D64A3">
        <w:rPr>
          <w:rFonts w:hint="eastAsia"/>
        </w:rPr>
        <w:t>体会其浓浓关爱之情与殷殷劝诫之意，更要体会长辈教诲子女的不辞劳累，呕心沥血之深义。</w:t>
      </w:r>
    </w:p>
    <w:p w:rsidR="007D64A3" w:rsidRPr="007D64A3" w:rsidRDefault="007D64A3" w:rsidP="007D64A3">
      <w:pPr>
        <w:rPr>
          <w:rFonts w:hint="eastAsia"/>
        </w:rPr>
      </w:pPr>
      <w:r w:rsidRPr="007D64A3">
        <w:rPr>
          <w:rFonts w:hint="eastAsia"/>
        </w:rPr>
        <w:t>4</w:t>
      </w:r>
      <w:r w:rsidRPr="007D64A3">
        <w:rPr>
          <w:rFonts w:hint="eastAsia"/>
        </w:rPr>
        <w:t>教学过程</w:t>
      </w:r>
    </w:p>
    <w:p w:rsidR="007D64A3" w:rsidRPr="007D64A3" w:rsidRDefault="007D64A3" w:rsidP="007D64A3">
      <w:pPr>
        <w:rPr>
          <w:rFonts w:hint="eastAsia"/>
        </w:rPr>
      </w:pPr>
      <w:r w:rsidRPr="007D64A3">
        <w:rPr>
          <w:rFonts w:hint="eastAsia"/>
        </w:rPr>
        <w:t>4.1</w:t>
      </w:r>
      <w:r w:rsidRPr="007D64A3">
        <w:rPr>
          <w:rFonts w:hint="eastAsia"/>
          <w:i/>
          <w:iCs/>
        </w:rPr>
        <w:t>第一学时</w:t>
      </w:r>
    </w:p>
    <w:p w:rsidR="007D64A3" w:rsidRPr="007D64A3" w:rsidRDefault="007D64A3" w:rsidP="007D64A3">
      <w:pPr>
        <w:rPr>
          <w:rFonts w:hint="eastAsia"/>
        </w:rPr>
      </w:pPr>
      <w:r w:rsidRPr="007D64A3">
        <w:rPr>
          <w:rFonts w:hint="eastAsia"/>
        </w:rPr>
        <w:t>4.1.1</w:t>
      </w:r>
      <w:r w:rsidRPr="007D64A3">
        <w:rPr>
          <w:rFonts w:hint="eastAsia"/>
        </w:rPr>
        <w:t>教学目标</w:t>
      </w:r>
    </w:p>
    <w:p w:rsidR="007D64A3" w:rsidRPr="007D64A3" w:rsidRDefault="007D64A3" w:rsidP="007D64A3">
      <w:pPr>
        <w:rPr>
          <w:rFonts w:hint="eastAsia"/>
        </w:rPr>
      </w:pPr>
      <w:r w:rsidRPr="007D64A3">
        <w:rPr>
          <w:rFonts w:hint="eastAsia"/>
        </w:rPr>
        <w:t>1</w:t>
      </w:r>
      <w:r w:rsidRPr="007D64A3">
        <w:rPr>
          <w:rFonts w:hint="eastAsia"/>
        </w:rPr>
        <w:t>、识记文言常用词：</w:t>
      </w:r>
      <w:r w:rsidRPr="007D64A3">
        <w:rPr>
          <w:rFonts w:hint="eastAsia"/>
        </w:rPr>
        <w:t xml:space="preserve"> </w:t>
      </w:r>
      <w:r w:rsidRPr="007D64A3">
        <w:rPr>
          <w:rFonts w:hint="eastAsia"/>
        </w:rPr>
        <w:t>说、玩、登、秉、所以、</w:t>
      </w:r>
      <w:r w:rsidRPr="007D64A3">
        <w:rPr>
          <w:rFonts w:hint="eastAsia"/>
        </w:rPr>
        <w:t xml:space="preserve"> 22</w:t>
      </w:r>
      <w:r w:rsidRPr="007D64A3">
        <w:rPr>
          <w:rFonts w:hint="eastAsia"/>
        </w:rPr>
        <w:t>、引导学生思考分析各节中心句。</w:t>
      </w:r>
      <w:r w:rsidRPr="007D64A3">
        <w:rPr>
          <w:rFonts w:hint="eastAsia"/>
        </w:rPr>
        <w:t xml:space="preserve"> 3</w:t>
      </w:r>
      <w:r w:rsidRPr="007D64A3">
        <w:rPr>
          <w:rFonts w:hint="eastAsia"/>
        </w:rPr>
        <w:t>、体会其浓浓关爱之情与殷殷劝诫之意，更要体会长辈教诲子女的不辞劳累，呕心沥血之深义</w:t>
      </w:r>
    </w:p>
    <w:p w:rsidR="007D64A3" w:rsidRPr="007D64A3" w:rsidRDefault="007D64A3" w:rsidP="007D64A3">
      <w:pPr>
        <w:rPr>
          <w:rFonts w:hint="eastAsia"/>
        </w:rPr>
      </w:pPr>
      <w:r w:rsidRPr="007D64A3">
        <w:rPr>
          <w:rFonts w:hint="eastAsia"/>
        </w:rPr>
        <w:t>4.1.2</w:t>
      </w:r>
      <w:r w:rsidRPr="007D64A3">
        <w:rPr>
          <w:rFonts w:hint="eastAsia"/>
        </w:rPr>
        <w:t>学时重点</w:t>
      </w:r>
    </w:p>
    <w:p w:rsidR="007D64A3" w:rsidRPr="007D64A3" w:rsidRDefault="007D64A3" w:rsidP="007D64A3">
      <w:pPr>
        <w:rPr>
          <w:rFonts w:hint="eastAsia"/>
        </w:rPr>
      </w:pPr>
      <w:r w:rsidRPr="007D64A3">
        <w:rPr>
          <w:rFonts w:hint="eastAsia"/>
        </w:rPr>
        <w:t>1</w:t>
      </w:r>
      <w:r w:rsidRPr="007D64A3">
        <w:rPr>
          <w:rFonts w:hint="eastAsia"/>
        </w:rPr>
        <w:t>、识记文言常用词：说、玩、登、秉、所以、经、注、疏、宁、济、间。</w:t>
      </w:r>
    </w:p>
    <w:p w:rsidR="007D64A3" w:rsidRPr="007D64A3" w:rsidRDefault="007D64A3" w:rsidP="007D64A3">
      <w:pPr>
        <w:rPr>
          <w:rFonts w:hint="eastAsia"/>
        </w:rPr>
      </w:pPr>
      <w:r w:rsidRPr="007D64A3">
        <w:rPr>
          <w:rFonts w:hint="eastAsia"/>
        </w:rPr>
        <w:t>2</w:t>
      </w:r>
      <w:r w:rsidRPr="007D64A3">
        <w:rPr>
          <w:rFonts w:hint="eastAsia"/>
        </w:rPr>
        <w:t>、引导学生思考分析中心句。</w:t>
      </w:r>
    </w:p>
    <w:p w:rsidR="007D64A3" w:rsidRPr="007D64A3" w:rsidRDefault="007D64A3" w:rsidP="007D64A3">
      <w:pPr>
        <w:rPr>
          <w:rFonts w:hint="eastAsia"/>
        </w:rPr>
      </w:pPr>
      <w:r w:rsidRPr="007D64A3">
        <w:rPr>
          <w:rFonts w:hint="eastAsia"/>
        </w:rPr>
        <w:t>3</w:t>
      </w:r>
      <w:r w:rsidRPr="007D64A3">
        <w:rPr>
          <w:rFonts w:hint="eastAsia"/>
        </w:rPr>
        <w:t>、体会其浓浓关爱之情与殷殷劝诫之意，更要体会长辈教诲子女的不辞劳累，呕心沥血之深义。</w:t>
      </w:r>
    </w:p>
    <w:p w:rsidR="007D64A3" w:rsidRPr="007D64A3" w:rsidRDefault="007D64A3" w:rsidP="007D64A3">
      <w:pPr>
        <w:rPr>
          <w:rFonts w:hint="eastAsia"/>
        </w:rPr>
      </w:pPr>
      <w:r w:rsidRPr="007D64A3">
        <w:rPr>
          <w:rFonts w:hint="eastAsia"/>
        </w:rPr>
        <w:t>4.1.3</w:t>
      </w:r>
      <w:r w:rsidRPr="007D64A3">
        <w:rPr>
          <w:rFonts w:hint="eastAsia"/>
        </w:rPr>
        <w:t>学时难点</w:t>
      </w:r>
    </w:p>
    <w:p w:rsidR="007D64A3" w:rsidRPr="007D64A3" w:rsidRDefault="007D64A3" w:rsidP="007D64A3">
      <w:pPr>
        <w:rPr>
          <w:rFonts w:hint="eastAsia"/>
        </w:rPr>
      </w:pPr>
      <w:r w:rsidRPr="007D64A3">
        <w:rPr>
          <w:rFonts w:hint="eastAsia"/>
        </w:rPr>
        <w:t>1</w:t>
      </w:r>
      <w:r w:rsidRPr="007D64A3">
        <w:rPr>
          <w:rFonts w:hint="eastAsia"/>
        </w:rPr>
        <w:t>、引导学生思考分析中心句、论证方法及其理解</w:t>
      </w:r>
      <w:r w:rsidRPr="007D64A3">
        <w:rPr>
          <w:rFonts w:hint="eastAsia"/>
        </w:rPr>
        <w:t xml:space="preserve"> 2</w:t>
      </w:r>
      <w:r w:rsidRPr="007D64A3">
        <w:rPr>
          <w:rFonts w:hint="eastAsia"/>
        </w:rPr>
        <w:t>、体会其浓浓关爱之情与殷殷劝诫之意，更要体会长辈教诲子女的不辞劳累，呕心沥血之深义。</w:t>
      </w:r>
    </w:p>
    <w:p w:rsidR="007D64A3" w:rsidRPr="007D64A3" w:rsidRDefault="007D64A3" w:rsidP="007D64A3">
      <w:pPr>
        <w:rPr>
          <w:rFonts w:hint="eastAsia"/>
        </w:rPr>
      </w:pPr>
      <w:r w:rsidRPr="007D64A3">
        <w:rPr>
          <w:rFonts w:hint="eastAsia"/>
        </w:rPr>
        <w:t>4.1.4</w:t>
      </w:r>
      <w:r w:rsidRPr="007D64A3">
        <w:rPr>
          <w:rFonts w:hint="eastAsia"/>
        </w:rPr>
        <w:t>教学活动</w:t>
      </w:r>
    </w:p>
    <w:p w:rsidR="007D64A3" w:rsidRPr="007D64A3" w:rsidRDefault="007D64A3" w:rsidP="007D64A3">
      <w:pPr>
        <w:rPr>
          <w:rFonts w:hint="eastAsia"/>
        </w:rPr>
      </w:pPr>
      <w:r w:rsidRPr="007D64A3">
        <w:rPr>
          <w:rFonts w:hint="eastAsia"/>
        </w:rPr>
        <w:t>活动</w:t>
      </w:r>
      <w:r w:rsidRPr="007D64A3">
        <w:rPr>
          <w:rFonts w:hint="eastAsia"/>
        </w:rPr>
        <w:t>1</w:t>
      </w:r>
      <w:r w:rsidRPr="007D64A3">
        <w:rPr>
          <w:rFonts w:hint="eastAsia"/>
        </w:rPr>
        <w:t>【讲授】勉学</w:t>
      </w:r>
    </w:p>
    <w:p w:rsidR="007D64A3" w:rsidRPr="007D64A3" w:rsidRDefault="007D64A3" w:rsidP="007D64A3">
      <w:pPr>
        <w:rPr>
          <w:rFonts w:hint="eastAsia"/>
        </w:rPr>
      </w:pPr>
      <w:r w:rsidRPr="007D64A3">
        <w:rPr>
          <w:rFonts w:hint="eastAsia"/>
        </w:rPr>
        <w:t>1</w:t>
      </w:r>
      <w:r w:rsidRPr="007D64A3">
        <w:rPr>
          <w:rFonts w:hint="eastAsia"/>
        </w:rPr>
        <w:t>、识记文言常用词：说、玩、登、秉、所以、经、注、疏、宁、济、间。</w:t>
      </w:r>
    </w:p>
    <w:p w:rsidR="007D64A3" w:rsidRPr="007D64A3" w:rsidRDefault="007D64A3" w:rsidP="007D64A3">
      <w:pPr>
        <w:rPr>
          <w:rFonts w:hint="eastAsia"/>
        </w:rPr>
      </w:pPr>
      <w:r w:rsidRPr="007D64A3">
        <w:rPr>
          <w:rFonts w:hint="eastAsia"/>
        </w:rPr>
        <w:t>2</w:t>
      </w:r>
      <w:r w:rsidRPr="007D64A3">
        <w:rPr>
          <w:rFonts w:hint="eastAsia"/>
        </w:rPr>
        <w:t>、指导学生多读勤记笔记的方法，有目的的指导。</w:t>
      </w:r>
    </w:p>
    <w:p w:rsidR="007D64A3" w:rsidRPr="007D64A3" w:rsidRDefault="007D64A3" w:rsidP="007D64A3">
      <w:pPr>
        <w:rPr>
          <w:rFonts w:hint="eastAsia"/>
        </w:rPr>
      </w:pPr>
      <w:r w:rsidRPr="007D64A3">
        <w:rPr>
          <w:rFonts w:hint="eastAsia"/>
        </w:rPr>
        <w:t>3</w:t>
      </w:r>
      <w:r w:rsidRPr="007D64A3">
        <w:rPr>
          <w:rFonts w:hint="eastAsia"/>
        </w:rPr>
        <w:t>、了解学生的已知，由浅入深循序渐进设计问题，引导学生思考分析。</w:t>
      </w:r>
    </w:p>
    <w:p w:rsidR="007D64A3" w:rsidRPr="007D64A3" w:rsidRDefault="007D64A3" w:rsidP="007D64A3">
      <w:pPr>
        <w:rPr>
          <w:rFonts w:hint="eastAsia"/>
        </w:rPr>
      </w:pPr>
      <w:r w:rsidRPr="007D64A3">
        <w:rPr>
          <w:rFonts w:hint="eastAsia"/>
        </w:rPr>
        <w:t>4</w:t>
      </w:r>
      <w:r w:rsidRPr="007D64A3">
        <w:rPr>
          <w:rFonts w:hint="eastAsia"/>
        </w:rPr>
        <w:t>、体会其浓浓关爱之情与殷殷劝诫之意，更要体会长辈教诲子女的不辞劳累，呕心沥血之深义。和乐观。</w:t>
      </w:r>
    </w:p>
    <w:p w:rsidR="007D64A3" w:rsidRPr="007D64A3" w:rsidRDefault="007D64A3" w:rsidP="007D64A3">
      <w:pPr>
        <w:rPr>
          <w:rFonts w:hint="eastAsia"/>
        </w:rPr>
      </w:pPr>
      <w:r w:rsidRPr="007D64A3">
        <w:rPr>
          <w:rFonts w:hint="eastAsia"/>
        </w:rPr>
        <w:t>活动</w:t>
      </w:r>
      <w:r w:rsidRPr="007D64A3">
        <w:rPr>
          <w:rFonts w:hint="eastAsia"/>
        </w:rPr>
        <w:t>2</w:t>
      </w:r>
      <w:r w:rsidRPr="007D64A3">
        <w:rPr>
          <w:rFonts w:hint="eastAsia"/>
        </w:rPr>
        <w:t>【导入】教学过程</w:t>
      </w:r>
    </w:p>
    <w:p w:rsidR="007D64A3" w:rsidRPr="007D64A3" w:rsidRDefault="007D64A3" w:rsidP="007D64A3">
      <w:pPr>
        <w:rPr>
          <w:rFonts w:hint="eastAsia"/>
        </w:rPr>
      </w:pPr>
      <w:r w:rsidRPr="007D64A3">
        <w:rPr>
          <w:rFonts w:hint="eastAsia"/>
        </w:rPr>
        <w:br/>
      </w:r>
      <w:r w:rsidRPr="007D64A3">
        <w:rPr>
          <w:rFonts w:hint="eastAsia"/>
        </w:rPr>
        <w:t>一、导入：</w:t>
      </w:r>
      <w:r w:rsidRPr="007D64A3">
        <w:rPr>
          <w:rFonts w:hint="eastAsia"/>
        </w:rPr>
        <w:t xml:space="preserve"> </w:t>
      </w:r>
      <w:r w:rsidRPr="007D64A3">
        <w:rPr>
          <w:rFonts w:hint="eastAsia"/>
        </w:rPr>
        <w:t>刘邦少时失学，闻秦始皇焚书坑儒，心中窃喜，但当了皇帝后却深感不学之苦，便以切身体验来勉励儿子学习，没有半点伪饰；诸葛亮在《诫子书》的开篇便谆谆告诫他的子弟，要“静以修身，俭以养德”，也就是要保持清心寡欲，以塑造高尚的道德情操。家训家书是中国传统教育与传统文化思想宝库的重要组成部分，历来为广大人民所诵读、手录、刻写和传承。</w:t>
      </w:r>
      <w:r w:rsidRPr="007D64A3">
        <w:rPr>
          <w:rFonts w:hint="eastAsia"/>
        </w:rPr>
        <w:t xml:space="preserve"> </w:t>
      </w:r>
      <w:r w:rsidRPr="007D64A3">
        <w:rPr>
          <w:rFonts w:hint="eastAsia"/>
        </w:rPr>
        <w:t>从皇室宗亲、权贵重臣到大师名流、乡野庶民的各种体例的家训家书我们可以体会其散发的浓浓关爱之情与殷殷劝诫之意，更能体会到古人教诲子女弟侄方面的不辞劳累，呕心沥血之深义。</w:t>
      </w:r>
      <w:r w:rsidRPr="007D64A3">
        <w:rPr>
          <w:rFonts w:hint="eastAsia"/>
        </w:rPr>
        <w:t xml:space="preserve"> </w:t>
      </w:r>
      <w:r w:rsidRPr="007D64A3">
        <w:rPr>
          <w:rFonts w:hint="eastAsia"/>
        </w:rPr>
        <w:t>今天我们学习被誉为这家教典范的《颜氏家训》中的一篇《勉学》。</w:t>
      </w:r>
    </w:p>
    <w:p w:rsidR="007D64A3" w:rsidRPr="007D64A3" w:rsidRDefault="007D64A3" w:rsidP="007D64A3">
      <w:pPr>
        <w:rPr>
          <w:rFonts w:hint="eastAsia"/>
        </w:rPr>
      </w:pPr>
      <w:r w:rsidRPr="007D64A3">
        <w:rPr>
          <w:rFonts w:hint="eastAsia"/>
        </w:rPr>
        <w:t>活动</w:t>
      </w:r>
      <w:r w:rsidRPr="007D64A3">
        <w:rPr>
          <w:rFonts w:hint="eastAsia"/>
        </w:rPr>
        <w:t>3</w:t>
      </w:r>
      <w:r w:rsidRPr="007D64A3">
        <w:rPr>
          <w:rFonts w:hint="eastAsia"/>
        </w:rPr>
        <w:t>【讲授】教学过程</w:t>
      </w:r>
    </w:p>
    <w:p w:rsidR="007D64A3" w:rsidRPr="007D64A3" w:rsidRDefault="007D64A3" w:rsidP="007D64A3">
      <w:pPr>
        <w:rPr>
          <w:rFonts w:hint="eastAsia"/>
        </w:rPr>
      </w:pPr>
      <w:r w:rsidRPr="007D64A3">
        <w:rPr>
          <w:rFonts w:hint="eastAsia"/>
        </w:rPr>
        <w:br/>
      </w:r>
      <w:r w:rsidRPr="007D64A3">
        <w:rPr>
          <w:rFonts w:hint="eastAsia"/>
        </w:rPr>
        <w:t>二、沉浸</w:t>
      </w:r>
    </w:p>
    <w:p w:rsidR="007D64A3" w:rsidRPr="007D64A3" w:rsidRDefault="007D64A3" w:rsidP="007D64A3">
      <w:pPr>
        <w:rPr>
          <w:rFonts w:hint="eastAsia"/>
        </w:rPr>
      </w:pPr>
      <w:r w:rsidRPr="007D64A3">
        <w:rPr>
          <w:rFonts w:hint="eastAsia"/>
        </w:rPr>
        <w:lastRenderedPageBreak/>
        <w:t>1</w:t>
      </w:r>
      <w:r w:rsidRPr="007D64A3">
        <w:rPr>
          <w:rFonts w:hint="eastAsia"/>
        </w:rPr>
        <w:t>、作者简介：请同学们阅读注释①，了解作品出处，作家及该书内容。</w:t>
      </w:r>
      <w:r w:rsidRPr="007D64A3">
        <w:rPr>
          <w:rFonts w:hint="eastAsia"/>
        </w:rPr>
        <w:t xml:space="preserve"> 2</w:t>
      </w:r>
      <w:r w:rsidRPr="007D64A3">
        <w:rPr>
          <w:rFonts w:hint="eastAsia"/>
        </w:rPr>
        <w:t>、自读课文，了解课文内容，正音正字。</w:t>
      </w:r>
      <w:r w:rsidRPr="007D64A3">
        <w:rPr>
          <w:rFonts w:hint="eastAsia"/>
        </w:rPr>
        <w:t xml:space="preserve"> </w:t>
      </w:r>
      <w:r w:rsidRPr="007D64A3">
        <w:rPr>
          <w:rFonts w:hint="eastAsia"/>
        </w:rPr>
        <w:t>为、说、华、坎壈、无间</w:t>
      </w:r>
      <w:r w:rsidRPr="007D64A3">
        <w:rPr>
          <w:rFonts w:hint="eastAsia"/>
        </w:rPr>
        <w:t xml:space="preserve"> 3</w:t>
      </w:r>
      <w:r w:rsidRPr="007D64A3">
        <w:rPr>
          <w:rFonts w:hint="eastAsia"/>
        </w:rPr>
        <w:t>、熟读全文</w:t>
      </w:r>
      <w:r w:rsidRPr="007D64A3">
        <w:rPr>
          <w:rFonts w:hint="eastAsia"/>
        </w:rPr>
        <w:t> </w:t>
      </w:r>
    </w:p>
    <w:p w:rsidR="007D64A3" w:rsidRPr="007D64A3" w:rsidRDefault="007D64A3" w:rsidP="007D64A3">
      <w:pPr>
        <w:rPr>
          <w:rFonts w:hint="eastAsia"/>
        </w:rPr>
      </w:pPr>
      <w:r w:rsidRPr="007D64A3">
        <w:rPr>
          <w:rFonts w:hint="eastAsia"/>
        </w:rPr>
        <w:t>三、体验</w:t>
      </w:r>
      <w:r w:rsidRPr="007D64A3">
        <w:rPr>
          <w:rFonts w:hint="eastAsia"/>
        </w:rPr>
        <w:t> </w:t>
      </w:r>
    </w:p>
    <w:p w:rsidR="007D64A3" w:rsidRPr="007D64A3" w:rsidRDefault="007D64A3" w:rsidP="007D64A3">
      <w:pPr>
        <w:rPr>
          <w:rFonts w:hint="eastAsia"/>
        </w:rPr>
      </w:pPr>
      <w:r w:rsidRPr="007D64A3">
        <w:rPr>
          <w:rFonts w:hint="eastAsia"/>
        </w:rPr>
        <w:t>1</w:t>
      </w:r>
      <w:r w:rsidRPr="007D64A3">
        <w:rPr>
          <w:rFonts w:hint="eastAsia"/>
        </w:rPr>
        <w:t>、学习第一小节</w:t>
      </w:r>
      <w:r w:rsidRPr="007D64A3">
        <w:rPr>
          <w:rFonts w:hint="eastAsia"/>
        </w:rPr>
        <w:t xml:space="preserve"> </w:t>
      </w:r>
      <w:r w:rsidRPr="007D64A3">
        <w:rPr>
          <w:rFonts w:hint="eastAsia"/>
        </w:rPr>
        <w:t>在熟读的基础上，参照注释自读课文第一节，教师引导订正。</w:t>
      </w:r>
      <w:r w:rsidRPr="007D64A3">
        <w:rPr>
          <w:rFonts w:hint="eastAsia"/>
        </w:rPr>
        <w:t> </w:t>
      </w:r>
    </w:p>
    <w:p w:rsidR="007D64A3" w:rsidRPr="007D64A3" w:rsidRDefault="007D64A3" w:rsidP="007D64A3">
      <w:pPr>
        <w:rPr>
          <w:rFonts w:hint="eastAsia"/>
        </w:rPr>
      </w:pPr>
      <w:r w:rsidRPr="007D64A3">
        <w:rPr>
          <w:rFonts w:hint="eastAsia"/>
        </w:rPr>
        <w:t>（</w:t>
      </w:r>
      <w:r w:rsidRPr="007D64A3">
        <w:rPr>
          <w:rFonts w:hint="eastAsia"/>
        </w:rPr>
        <w:t>1</w:t>
      </w:r>
      <w:r w:rsidRPr="007D64A3">
        <w:rPr>
          <w:rFonts w:hint="eastAsia"/>
        </w:rPr>
        <w:t>）重点词语累：</w:t>
      </w:r>
      <w:r w:rsidRPr="007D64A3">
        <w:rPr>
          <w:rFonts w:hint="eastAsia"/>
        </w:rPr>
        <w:t xml:space="preserve"> </w:t>
      </w:r>
      <w:r w:rsidRPr="007D64A3">
        <w:rPr>
          <w:rFonts w:hint="eastAsia"/>
        </w:rPr>
        <w:t>“说”—同悦”，取悦。但能说之也：只会用学到的知识取悦他人（向他人炫耀）。</w:t>
      </w:r>
      <w:r w:rsidRPr="007D64A3">
        <w:rPr>
          <w:rFonts w:hint="eastAsia"/>
        </w:rPr>
        <w:t xml:space="preserve"> </w:t>
      </w:r>
      <w:r w:rsidRPr="007D64A3">
        <w:rPr>
          <w:rFonts w:hint="eastAsia"/>
        </w:rPr>
        <w:t>“华”—同“花”。春玩其花：春天赏玩它的花朵。</w:t>
      </w:r>
      <w:r w:rsidRPr="007D64A3">
        <w:rPr>
          <w:rFonts w:hint="eastAsia"/>
        </w:rPr>
        <w:t xml:space="preserve"> </w:t>
      </w:r>
      <w:r w:rsidRPr="007D64A3">
        <w:rPr>
          <w:rFonts w:hint="eastAsia"/>
        </w:rPr>
        <w:t>“登”—摘取，收获。</w:t>
      </w:r>
      <w:r w:rsidRPr="007D64A3">
        <w:rPr>
          <w:rFonts w:hint="eastAsia"/>
        </w:rPr>
        <w:t xml:space="preserve"> </w:t>
      </w:r>
      <w:r w:rsidRPr="007D64A3">
        <w:rPr>
          <w:rFonts w:hint="eastAsia"/>
        </w:rPr>
        <w:t>行道以利世也：实践自己的学问去造福社会。</w:t>
      </w:r>
      <w:r w:rsidRPr="007D64A3">
        <w:rPr>
          <w:rFonts w:hint="eastAsia"/>
        </w:rPr>
        <w:t xml:space="preserve"> </w:t>
      </w:r>
      <w:r w:rsidRPr="007D64A3">
        <w:rPr>
          <w:rFonts w:hint="eastAsia"/>
        </w:rPr>
        <w:t>修身以求进也：努力修身为了取得高官厚禄。</w:t>
      </w:r>
      <w:r w:rsidRPr="007D64A3">
        <w:rPr>
          <w:rFonts w:hint="eastAsia"/>
        </w:rPr>
        <w:t> </w:t>
      </w:r>
    </w:p>
    <w:p w:rsidR="007D64A3" w:rsidRPr="007D64A3" w:rsidRDefault="007D64A3" w:rsidP="007D64A3">
      <w:pPr>
        <w:rPr>
          <w:rFonts w:hint="eastAsia"/>
        </w:rPr>
      </w:pPr>
      <w:r w:rsidRPr="007D64A3">
        <w:rPr>
          <w:rFonts w:hint="eastAsia"/>
        </w:rPr>
        <w:t>（</w:t>
      </w:r>
      <w:r w:rsidRPr="007D64A3">
        <w:rPr>
          <w:rFonts w:hint="eastAsia"/>
        </w:rPr>
        <w:t>2</w:t>
      </w:r>
      <w:r w:rsidRPr="007D64A3">
        <w:rPr>
          <w:rFonts w:hint="eastAsia"/>
        </w:rPr>
        <w:t>）段意归纳：古人今人学习态度对比，褒贬鲜明。以春华、秋实比喻，指出学习目的是为了修身利行。</w:t>
      </w:r>
    </w:p>
    <w:p w:rsidR="007D64A3" w:rsidRPr="007D64A3" w:rsidRDefault="007D64A3" w:rsidP="007D64A3">
      <w:pPr>
        <w:rPr>
          <w:rFonts w:hint="eastAsia"/>
        </w:rPr>
      </w:pPr>
      <w:r w:rsidRPr="007D64A3">
        <w:rPr>
          <w:rFonts w:hint="eastAsia"/>
        </w:rPr>
        <w:t>2</w:t>
      </w:r>
      <w:r w:rsidRPr="007D64A3">
        <w:rPr>
          <w:rFonts w:hint="eastAsia"/>
        </w:rPr>
        <w:t>、学习第二小节</w:t>
      </w:r>
    </w:p>
    <w:p w:rsidR="007D64A3" w:rsidRPr="007D64A3" w:rsidRDefault="007D64A3" w:rsidP="007D64A3">
      <w:pPr>
        <w:rPr>
          <w:rFonts w:hint="eastAsia"/>
        </w:rPr>
      </w:pPr>
      <w:r w:rsidRPr="007D64A3">
        <w:rPr>
          <w:rFonts w:hint="eastAsia"/>
        </w:rPr>
        <w:t>（</w:t>
      </w:r>
      <w:r w:rsidRPr="007D64A3">
        <w:rPr>
          <w:rFonts w:hint="eastAsia"/>
        </w:rPr>
        <w:t>1</w:t>
      </w:r>
      <w:r w:rsidRPr="007D64A3">
        <w:rPr>
          <w:rFonts w:hint="eastAsia"/>
        </w:rPr>
        <w:t>）熟读第二小节，参考书下注释，翻译语段。</w:t>
      </w:r>
      <w:r w:rsidRPr="007D64A3">
        <w:rPr>
          <w:rFonts w:hint="eastAsia"/>
        </w:rPr>
        <w:t> </w:t>
      </w:r>
    </w:p>
    <w:p w:rsidR="007D64A3" w:rsidRPr="007D64A3" w:rsidRDefault="007D64A3" w:rsidP="007D64A3">
      <w:pPr>
        <w:rPr>
          <w:rFonts w:hint="eastAsia"/>
        </w:rPr>
      </w:pPr>
      <w:r w:rsidRPr="007D64A3">
        <w:rPr>
          <w:rFonts w:hint="eastAsia"/>
        </w:rPr>
        <w:t>（</w:t>
      </w:r>
      <w:r w:rsidRPr="007D64A3">
        <w:rPr>
          <w:rFonts w:hint="eastAsia"/>
        </w:rPr>
        <w:t>2</w:t>
      </w:r>
      <w:r w:rsidRPr="007D64A3">
        <w:rPr>
          <w:rFonts w:hint="eastAsia"/>
        </w:rPr>
        <w:t>）整理难写字词、重点词语</w:t>
      </w:r>
      <w:r w:rsidRPr="007D64A3">
        <w:rPr>
          <w:rFonts w:hint="eastAsia"/>
        </w:rPr>
        <w:t xml:space="preserve"> </w:t>
      </w:r>
      <w:r w:rsidRPr="007D64A3">
        <w:rPr>
          <w:rFonts w:hint="eastAsia"/>
        </w:rPr>
        <w:t>坎壈：困顿，坎坷。</w:t>
      </w:r>
      <w:r w:rsidRPr="007D64A3">
        <w:rPr>
          <w:rFonts w:hint="eastAsia"/>
        </w:rPr>
        <w:t xml:space="preserve"> </w:t>
      </w:r>
      <w:r w:rsidRPr="007D64A3">
        <w:rPr>
          <w:rFonts w:hint="eastAsia"/>
        </w:rPr>
        <w:t>专利：专一，敏锐。</w:t>
      </w:r>
      <w:r w:rsidRPr="007D64A3">
        <w:rPr>
          <w:rFonts w:hint="eastAsia"/>
        </w:rPr>
        <w:t> </w:t>
      </w:r>
    </w:p>
    <w:p w:rsidR="007D64A3" w:rsidRPr="007D64A3" w:rsidRDefault="007D64A3" w:rsidP="007D64A3">
      <w:pPr>
        <w:rPr>
          <w:rFonts w:hint="eastAsia"/>
        </w:rPr>
      </w:pPr>
      <w:r w:rsidRPr="007D64A3">
        <w:rPr>
          <w:rFonts w:hint="eastAsia"/>
        </w:rPr>
        <w:t>（</w:t>
      </w:r>
      <w:r w:rsidRPr="007D64A3">
        <w:rPr>
          <w:rFonts w:hint="eastAsia"/>
        </w:rPr>
        <w:t>3</w:t>
      </w:r>
      <w:r w:rsidRPr="007D64A3">
        <w:rPr>
          <w:rFonts w:hint="eastAsia"/>
        </w:rPr>
        <w:t>）下面这个语段是从原文抽出来的，如果还原应该放在第二小节的哪里？</w:t>
      </w:r>
      <w:r w:rsidRPr="007D64A3">
        <w:rPr>
          <w:rFonts w:hint="eastAsia"/>
        </w:rPr>
        <w:t xml:space="preserve"> </w:t>
      </w:r>
      <w:r w:rsidRPr="007D64A3">
        <w:rPr>
          <w:rFonts w:hint="eastAsia"/>
        </w:rPr>
        <w:t>孔子云：“五十以学易，可以无大过矣。”魏武、袁遗，老而弥笃，此皆少学而至老不倦也。曾子七十乃学，名闻天下；荀卿五十，始来游学，犹为硕儒；公孙弘四十余，方读春秋，以此遂登丞相；朱云亦四十，始学易、论语；皇甫谧二十，始受孝经、论语：皆终成大儒，此并早迷而晚寤也。世人婚冠未学，便称迟暮，因循面墙，亦为愚耳。</w:t>
      </w:r>
      <w:r w:rsidRPr="007D64A3">
        <w:rPr>
          <w:rFonts w:hint="eastAsia"/>
        </w:rPr>
        <w:t xml:space="preserve"> </w:t>
      </w:r>
      <w:r w:rsidRPr="007D64A3">
        <w:rPr>
          <w:rFonts w:hint="eastAsia"/>
        </w:rPr>
        <w:t>分析：应放在第二小节的省略号位置上。因为抽出的段落几个举例，都是围绕老了再学习读书的，正好是“犹当晚学，不可自弃”的例证。因而应该放在这里。议论文段落的学习要学会抓关键句。</w:t>
      </w:r>
      <w:r w:rsidRPr="007D64A3">
        <w:rPr>
          <w:rFonts w:hint="eastAsia"/>
        </w:rPr>
        <w:t> </w:t>
      </w:r>
    </w:p>
    <w:p w:rsidR="007D64A3" w:rsidRPr="007D64A3" w:rsidRDefault="007D64A3" w:rsidP="007D64A3">
      <w:pPr>
        <w:rPr>
          <w:rFonts w:hint="eastAsia"/>
        </w:rPr>
      </w:pPr>
      <w:r w:rsidRPr="007D64A3">
        <w:rPr>
          <w:rFonts w:hint="eastAsia"/>
        </w:rPr>
        <w:t>（</w:t>
      </w:r>
      <w:r w:rsidRPr="007D64A3">
        <w:rPr>
          <w:rFonts w:hint="eastAsia"/>
        </w:rPr>
        <w:t>4</w:t>
      </w:r>
      <w:r w:rsidRPr="007D64A3">
        <w:rPr>
          <w:rFonts w:hint="eastAsia"/>
        </w:rPr>
        <w:t>）思考：第二小节前半部分的中心句是哪句？为什么？</w:t>
      </w:r>
      <w:r w:rsidRPr="007D64A3">
        <w:rPr>
          <w:rFonts w:hint="eastAsia"/>
        </w:rPr>
        <w:t xml:space="preserve"> </w:t>
      </w:r>
      <w:r w:rsidRPr="007D64A3">
        <w:rPr>
          <w:rFonts w:hint="eastAsia"/>
        </w:rPr>
        <w:t>关键句是“固须早教，勿失机也。因为后面是举自已的例子来对比说明，少时读书记忆力好，是读书的最佳时机，年纪大了容易忘记。它是围绕“固须早教”这个中心来论证的。</w:t>
      </w:r>
      <w:r w:rsidRPr="007D64A3">
        <w:rPr>
          <w:rFonts w:hint="eastAsia"/>
        </w:rPr>
        <w:t> </w:t>
      </w:r>
    </w:p>
    <w:p w:rsidR="007D64A3" w:rsidRPr="007D64A3" w:rsidRDefault="007D64A3" w:rsidP="007D64A3">
      <w:pPr>
        <w:rPr>
          <w:rFonts w:hint="eastAsia"/>
        </w:rPr>
      </w:pPr>
      <w:r w:rsidRPr="007D64A3">
        <w:rPr>
          <w:rFonts w:hint="eastAsia"/>
        </w:rPr>
        <w:t>（</w:t>
      </w:r>
      <w:r w:rsidRPr="007D64A3">
        <w:rPr>
          <w:rFonts w:hint="eastAsia"/>
        </w:rPr>
        <w:t>5</w:t>
      </w:r>
      <w:r w:rsidRPr="007D64A3">
        <w:rPr>
          <w:rFonts w:hint="eastAsia"/>
        </w:rPr>
        <w:t>）归纳：学习固须早教，晚学犹不可放弃。</w:t>
      </w:r>
    </w:p>
    <w:p w:rsidR="007D64A3" w:rsidRPr="007D64A3" w:rsidRDefault="007D64A3" w:rsidP="007D64A3">
      <w:pPr>
        <w:rPr>
          <w:rFonts w:hint="eastAsia"/>
        </w:rPr>
      </w:pPr>
      <w:r w:rsidRPr="007D64A3">
        <w:rPr>
          <w:rFonts w:hint="eastAsia"/>
        </w:rPr>
        <w:t>4.2</w:t>
      </w:r>
      <w:r w:rsidRPr="007D64A3">
        <w:rPr>
          <w:rFonts w:hint="eastAsia"/>
          <w:i/>
          <w:iCs/>
        </w:rPr>
        <w:t>第二学时</w:t>
      </w:r>
    </w:p>
    <w:p w:rsidR="007D64A3" w:rsidRPr="007D64A3" w:rsidRDefault="007D64A3" w:rsidP="007D64A3">
      <w:pPr>
        <w:rPr>
          <w:rFonts w:hint="eastAsia"/>
        </w:rPr>
      </w:pPr>
      <w:r w:rsidRPr="007D64A3">
        <w:rPr>
          <w:rFonts w:hint="eastAsia"/>
        </w:rPr>
        <w:t>4.2.1</w:t>
      </w:r>
      <w:r w:rsidRPr="007D64A3">
        <w:rPr>
          <w:rFonts w:hint="eastAsia"/>
        </w:rPr>
        <w:t>教学目标</w:t>
      </w:r>
    </w:p>
    <w:p w:rsidR="007D64A3" w:rsidRPr="007D64A3" w:rsidRDefault="007D64A3" w:rsidP="007D64A3">
      <w:pPr>
        <w:rPr>
          <w:rFonts w:hint="eastAsia"/>
        </w:rPr>
      </w:pPr>
      <w:r w:rsidRPr="007D64A3">
        <w:rPr>
          <w:rFonts w:hint="eastAsia"/>
        </w:rPr>
        <w:t>1</w:t>
      </w:r>
      <w:r w:rsidRPr="007D64A3">
        <w:rPr>
          <w:rFonts w:hint="eastAsia"/>
        </w:rPr>
        <w:t>、识记文言常用词：</w:t>
      </w:r>
      <w:r w:rsidRPr="007D64A3">
        <w:rPr>
          <w:rFonts w:hint="eastAsia"/>
        </w:rPr>
        <w:t xml:space="preserve"> </w:t>
      </w:r>
      <w:r w:rsidRPr="007D64A3">
        <w:rPr>
          <w:rFonts w:hint="eastAsia"/>
        </w:rPr>
        <w:t>经、注、疏、宁、济、间。</w:t>
      </w:r>
    </w:p>
    <w:p w:rsidR="007D64A3" w:rsidRPr="007D64A3" w:rsidRDefault="007D64A3" w:rsidP="007D64A3">
      <w:pPr>
        <w:rPr>
          <w:rFonts w:hint="eastAsia"/>
        </w:rPr>
      </w:pPr>
      <w:r w:rsidRPr="007D64A3">
        <w:rPr>
          <w:rFonts w:hint="eastAsia"/>
        </w:rPr>
        <w:t>2</w:t>
      </w:r>
      <w:r w:rsidRPr="007D64A3">
        <w:rPr>
          <w:rFonts w:hint="eastAsia"/>
        </w:rPr>
        <w:t>、引导学生思考分析各节中心句。</w:t>
      </w:r>
    </w:p>
    <w:p w:rsidR="007D64A3" w:rsidRPr="007D64A3" w:rsidRDefault="007D64A3" w:rsidP="007D64A3">
      <w:pPr>
        <w:rPr>
          <w:rFonts w:hint="eastAsia"/>
        </w:rPr>
      </w:pPr>
      <w:r w:rsidRPr="007D64A3">
        <w:rPr>
          <w:rFonts w:hint="eastAsia"/>
        </w:rPr>
        <w:t>3.</w:t>
      </w:r>
      <w:r w:rsidRPr="007D64A3">
        <w:rPr>
          <w:rFonts w:hint="eastAsia"/>
        </w:rPr>
        <w:t>体会其浓浓关爱之情与殷殷劝诫之意，更要体会长辈教诲子女的不辞劳累，呕心沥血之深义。</w:t>
      </w:r>
    </w:p>
    <w:p w:rsidR="007D64A3" w:rsidRPr="007D64A3" w:rsidRDefault="007D64A3" w:rsidP="007D64A3">
      <w:pPr>
        <w:rPr>
          <w:rFonts w:hint="eastAsia"/>
        </w:rPr>
      </w:pPr>
      <w:r w:rsidRPr="007D64A3">
        <w:rPr>
          <w:rFonts w:hint="eastAsia"/>
        </w:rPr>
        <w:t>4.2.2</w:t>
      </w:r>
      <w:r w:rsidRPr="007D64A3">
        <w:rPr>
          <w:rFonts w:hint="eastAsia"/>
        </w:rPr>
        <w:t>学时重点</w:t>
      </w:r>
    </w:p>
    <w:p w:rsidR="007D64A3" w:rsidRPr="007D64A3" w:rsidRDefault="007D64A3" w:rsidP="007D64A3">
      <w:pPr>
        <w:rPr>
          <w:rFonts w:hint="eastAsia"/>
        </w:rPr>
      </w:pPr>
      <w:r w:rsidRPr="007D64A3">
        <w:rPr>
          <w:rFonts w:hint="eastAsia"/>
        </w:rPr>
        <w:t>1</w:t>
      </w:r>
      <w:r w:rsidRPr="007D64A3">
        <w:rPr>
          <w:rFonts w:hint="eastAsia"/>
        </w:rPr>
        <w:t>、了解学生的已知，由浅入深循序渐进设计问题，引导学生思考分析。</w:t>
      </w:r>
      <w:r w:rsidRPr="007D64A3">
        <w:rPr>
          <w:rFonts w:hint="eastAsia"/>
        </w:rPr>
        <w:t xml:space="preserve"> 2</w:t>
      </w:r>
      <w:r w:rsidRPr="007D64A3">
        <w:rPr>
          <w:rFonts w:hint="eastAsia"/>
        </w:rPr>
        <w:t>、体会其浓浓关爱之情与殷殷劝诫之意，更要体会长辈教诲子女的不辞劳累，呕心沥血之深义。</w:t>
      </w:r>
    </w:p>
    <w:p w:rsidR="007D64A3" w:rsidRPr="007D64A3" w:rsidRDefault="007D64A3" w:rsidP="007D64A3">
      <w:pPr>
        <w:rPr>
          <w:rFonts w:hint="eastAsia"/>
        </w:rPr>
      </w:pPr>
      <w:r w:rsidRPr="007D64A3">
        <w:rPr>
          <w:rFonts w:hint="eastAsia"/>
        </w:rPr>
        <w:t>4.2.3</w:t>
      </w:r>
      <w:r w:rsidRPr="007D64A3">
        <w:rPr>
          <w:rFonts w:hint="eastAsia"/>
        </w:rPr>
        <w:t>学时难点</w:t>
      </w:r>
    </w:p>
    <w:p w:rsidR="007D64A3" w:rsidRPr="007D64A3" w:rsidRDefault="007D64A3" w:rsidP="007D64A3">
      <w:pPr>
        <w:rPr>
          <w:rFonts w:hint="eastAsia"/>
        </w:rPr>
      </w:pPr>
      <w:r w:rsidRPr="007D64A3">
        <w:rPr>
          <w:rFonts w:hint="eastAsia"/>
        </w:rPr>
        <w:t>1</w:t>
      </w:r>
      <w:r w:rsidRPr="007D64A3">
        <w:rPr>
          <w:rFonts w:hint="eastAsia"/>
        </w:rPr>
        <w:t>、各节中心句</w:t>
      </w:r>
    </w:p>
    <w:p w:rsidR="007D64A3" w:rsidRPr="007D64A3" w:rsidRDefault="007D64A3" w:rsidP="007D64A3">
      <w:pPr>
        <w:rPr>
          <w:rFonts w:hint="eastAsia"/>
        </w:rPr>
      </w:pPr>
      <w:r w:rsidRPr="007D64A3">
        <w:rPr>
          <w:rFonts w:hint="eastAsia"/>
        </w:rPr>
        <w:t>2</w:t>
      </w:r>
      <w:r w:rsidRPr="007D64A3">
        <w:rPr>
          <w:rFonts w:hint="eastAsia"/>
        </w:rPr>
        <w:t>、论证方法及其理解</w:t>
      </w:r>
    </w:p>
    <w:p w:rsidR="007D64A3" w:rsidRPr="007D64A3" w:rsidRDefault="007D64A3" w:rsidP="007D64A3">
      <w:pPr>
        <w:rPr>
          <w:rFonts w:hint="eastAsia"/>
        </w:rPr>
      </w:pPr>
      <w:r w:rsidRPr="007D64A3">
        <w:rPr>
          <w:rFonts w:hint="eastAsia"/>
        </w:rPr>
        <w:t>4.2.4</w:t>
      </w:r>
      <w:r w:rsidRPr="007D64A3">
        <w:rPr>
          <w:rFonts w:hint="eastAsia"/>
        </w:rPr>
        <w:t>教学活动</w:t>
      </w:r>
    </w:p>
    <w:p w:rsidR="007D64A3" w:rsidRPr="007D64A3" w:rsidRDefault="007D64A3" w:rsidP="007D64A3">
      <w:pPr>
        <w:rPr>
          <w:rFonts w:hint="eastAsia"/>
        </w:rPr>
      </w:pPr>
      <w:r w:rsidRPr="007D64A3">
        <w:rPr>
          <w:rFonts w:hint="eastAsia"/>
        </w:rPr>
        <w:t>活动</w:t>
      </w:r>
      <w:r w:rsidRPr="007D64A3">
        <w:rPr>
          <w:rFonts w:hint="eastAsia"/>
        </w:rPr>
        <w:t>1</w:t>
      </w:r>
      <w:r w:rsidRPr="007D64A3">
        <w:rPr>
          <w:rFonts w:hint="eastAsia"/>
        </w:rPr>
        <w:t>【导入】勉学</w:t>
      </w:r>
    </w:p>
    <w:p w:rsidR="007D64A3" w:rsidRPr="007D64A3" w:rsidRDefault="007D64A3" w:rsidP="007D64A3">
      <w:pPr>
        <w:rPr>
          <w:rFonts w:hint="eastAsia"/>
        </w:rPr>
      </w:pPr>
      <w:r w:rsidRPr="007D64A3">
        <w:rPr>
          <w:rFonts w:hint="eastAsia"/>
        </w:rPr>
        <w:t>1</w:t>
      </w:r>
      <w:r w:rsidRPr="007D64A3">
        <w:rPr>
          <w:rFonts w:hint="eastAsia"/>
        </w:rPr>
        <w:t>、识记文言常用词：说、玩、登、秉、所以、经、注、疏、宁、济、间。</w:t>
      </w:r>
    </w:p>
    <w:p w:rsidR="007D64A3" w:rsidRPr="007D64A3" w:rsidRDefault="007D64A3" w:rsidP="007D64A3">
      <w:pPr>
        <w:rPr>
          <w:rFonts w:hint="eastAsia"/>
        </w:rPr>
      </w:pPr>
      <w:r w:rsidRPr="007D64A3">
        <w:rPr>
          <w:rFonts w:hint="eastAsia"/>
        </w:rPr>
        <w:t>2</w:t>
      </w:r>
      <w:r w:rsidRPr="007D64A3">
        <w:rPr>
          <w:rFonts w:hint="eastAsia"/>
        </w:rPr>
        <w:t>、了解学生的已知，由浅入深循序渐进设计问题，引导学生思考分析。</w:t>
      </w:r>
    </w:p>
    <w:p w:rsidR="007D64A3" w:rsidRPr="007D64A3" w:rsidRDefault="007D64A3" w:rsidP="007D64A3">
      <w:pPr>
        <w:rPr>
          <w:rFonts w:hint="eastAsia"/>
        </w:rPr>
      </w:pPr>
      <w:r w:rsidRPr="007D64A3">
        <w:rPr>
          <w:rFonts w:hint="eastAsia"/>
        </w:rPr>
        <w:t>活动</w:t>
      </w:r>
      <w:r w:rsidRPr="007D64A3">
        <w:rPr>
          <w:rFonts w:hint="eastAsia"/>
        </w:rPr>
        <w:t>2</w:t>
      </w:r>
      <w:r w:rsidRPr="007D64A3">
        <w:rPr>
          <w:rFonts w:hint="eastAsia"/>
        </w:rPr>
        <w:t>【导入】教学过程</w:t>
      </w:r>
    </w:p>
    <w:p w:rsidR="007D64A3" w:rsidRPr="007D64A3" w:rsidRDefault="007D64A3" w:rsidP="007D64A3">
      <w:pPr>
        <w:rPr>
          <w:rFonts w:hint="eastAsia"/>
        </w:rPr>
      </w:pPr>
      <w:r w:rsidRPr="007D64A3">
        <w:rPr>
          <w:rFonts w:hint="eastAsia"/>
        </w:rPr>
        <w:t>导入：复习</w:t>
      </w:r>
      <w:r w:rsidRPr="007D64A3">
        <w:rPr>
          <w:rFonts w:hint="eastAsia"/>
        </w:rPr>
        <w:t>1</w:t>
      </w:r>
      <w:r w:rsidRPr="007D64A3">
        <w:rPr>
          <w:rFonts w:hint="eastAsia"/>
        </w:rPr>
        <w:t>、</w:t>
      </w:r>
      <w:r w:rsidRPr="007D64A3">
        <w:rPr>
          <w:rFonts w:hint="eastAsia"/>
        </w:rPr>
        <w:t>2</w:t>
      </w:r>
      <w:r w:rsidRPr="007D64A3">
        <w:rPr>
          <w:rFonts w:hint="eastAsia"/>
        </w:rPr>
        <w:t>节中心句及其论证方法理解</w:t>
      </w:r>
    </w:p>
    <w:p w:rsidR="007D64A3" w:rsidRPr="007D64A3" w:rsidRDefault="007D64A3" w:rsidP="007D64A3">
      <w:pPr>
        <w:rPr>
          <w:rFonts w:hint="eastAsia"/>
        </w:rPr>
      </w:pPr>
      <w:r w:rsidRPr="007D64A3">
        <w:rPr>
          <w:rFonts w:hint="eastAsia"/>
        </w:rPr>
        <w:t>活动</w:t>
      </w:r>
      <w:r w:rsidRPr="007D64A3">
        <w:rPr>
          <w:rFonts w:hint="eastAsia"/>
        </w:rPr>
        <w:t>3</w:t>
      </w:r>
      <w:r w:rsidRPr="007D64A3">
        <w:rPr>
          <w:rFonts w:hint="eastAsia"/>
        </w:rPr>
        <w:t>【导入】教学过程</w:t>
      </w:r>
    </w:p>
    <w:p w:rsidR="007D64A3" w:rsidRPr="007D64A3" w:rsidRDefault="007D64A3" w:rsidP="007D64A3">
      <w:pPr>
        <w:rPr>
          <w:rFonts w:hint="eastAsia"/>
        </w:rPr>
      </w:pPr>
      <w:r w:rsidRPr="007D64A3">
        <w:rPr>
          <w:rFonts w:hint="eastAsia"/>
        </w:rPr>
        <w:t>（</w:t>
      </w:r>
      <w:r w:rsidRPr="007D64A3">
        <w:rPr>
          <w:rFonts w:hint="eastAsia"/>
        </w:rPr>
        <w:t>1</w:t>
      </w:r>
      <w:r w:rsidRPr="007D64A3">
        <w:rPr>
          <w:rFonts w:hint="eastAsia"/>
        </w:rPr>
        <w:t>）自读第三小节，参看注释，试着翻译一下。</w:t>
      </w:r>
    </w:p>
    <w:p w:rsidR="007D64A3" w:rsidRPr="007D64A3" w:rsidRDefault="007D64A3" w:rsidP="007D64A3">
      <w:pPr>
        <w:rPr>
          <w:rFonts w:hint="eastAsia"/>
        </w:rPr>
      </w:pPr>
      <w:r w:rsidRPr="007D64A3">
        <w:rPr>
          <w:rFonts w:hint="eastAsia"/>
        </w:rPr>
        <w:t>所以：（</w:t>
      </w:r>
      <w:r w:rsidRPr="007D64A3">
        <w:rPr>
          <w:rFonts w:hint="eastAsia"/>
        </w:rPr>
        <w:t>1</w:t>
      </w:r>
      <w:r w:rsidRPr="007D64A3">
        <w:rPr>
          <w:rFonts w:hint="eastAsia"/>
        </w:rPr>
        <w:t>）的原因（</w:t>
      </w:r>
      <w:r w:rsidRPr="007D64A3">
        <w:rPr>
          <w:rFonts w:hint="eastAsia"/>
        </w:rPr>
        <w:t>2</w:t>
      </w:r>
      <w:r w:rsidRPr="007D64A3">
        <w:rPr>
          <w:rFonts w:hint="eastAsia"/>
        </w:rPr>
        <w:t>）用来</w:t>
      </w:r>
      <w:r w:rsidRPr="007D64A3">
        <w:rPr>
          <w:rFonts w:hint="eastAsia"/>
        </w:rPr>
        <w:t>-----</w:t>
      </w:r>
      <w:r w:rsidRPr="007D64A3">
        <w:rPr>
          <w:rFonts w:hint="eastAsia"/>
        </w:rPr>
        <w:t>的可惜：值得珍惜专利：专一而敏锐</w:t>
      </w:r>
    </w:p>
    <w:p w:rsidR="007D64A3" w:rsidRPr="007D64A3" w:rsidRDefault="007D64A3" w:rsidP="007D64A3">
      <w:pPr>
        <w:rPr>
          <w:rFonts w:hint="eastAsia"/>
        </w:rPr>
      </w:pPr>
      <w:r w:rsidRPr="007D64A3">
        <w:rPr>
          <w:rFonts w:hint="eastAsia"/>
        </w:rPr>
        <w:lastRenderedPageBreak/>
        <w:t>学者：（</w:t>
      </w:r>
      <w:r w:rsidRPr="007D64A3">
        <w:rPr>
          <w:rFonts w:hint="eastAsia"/>
        </w:rPr>
        <w:t>1</w:t>
      </w:r>
      <w:r w:rsidRPr="007D64A3">
        <w:rPr>
          <w:rFonts w:hint="eastAsia"/>
        </w:rPr>
        <w:t>）读书人（</w:t>
      </w:r>
      <w:r w:rsidRPr="007D64A3">
        <w:rPr>
          <w:rFonts w:hint="eastAsia"/>
        </w:rPr>
        <w:t>2</w:t>
      </w:r>
      <w:r w:rsidRPr="007D64A3">
        <w:rPr>
          <w:rFonts w:hint="eastAsia"/>
        </w:rPr>
        <w:t>）学习，“者”句间停顿。</w:t>
      </w:r>
    </w:p>
    <w:p w:rsidR="007D64A3" w:rsidRPr="007D64A3" w:rsidRDefault="007D64A3" w:rsidP="007D64A3">
      <w:pPr>
        <w:rPr>
          <w:rFonts w:hint="eastAsia"/>
        </w:rPr>
      </w:pPr>
      <w:r w:rsidRPr="007D64A3">
        <w:rPr>
          <w:rFonts w:hint="eastAsia"/>
        </w:rPr>
        <w:t>难点：翻译并理解“何必“仲尼居”即须两纸疏义，“燕寝”“讲堂”，亦复何在？”的作用——译略</w:t>
      </w:r>
    </w:p>
    <w:p w:rsidR="007D64A3" w:rsidRPr="007D64A3" w:rsidRDefault="007D64A3" w:rsidP="007D64A3">
      <w:pPr>
        <w:rPr>
          <w:rFonts w:hint="eastAsia"/>
        </w:rPr>
      </w:pPr>
      <w:r w:rsidRPr="007D64A3">
        <w:rPr>
          <w:rFonts w:hint="eastAsia"/>
        </w:rPr>
        <w:t>归纳：作为反面事例从反面论证“当博览机要”，即读懂经文大意，使言行有得，做到读书、做事两不误。</w:t>
      </w:r>
    </w:p>
    <w:p w:rsidR="007D64A3" w:rsidRPr="007D64A3" w:rsidRDefault="007D64A3" w:rsidP="007D64A3">
      <w:pPr>
        <w:rPr>
          <w:rFonts w:hint="eastAsia"/>
        </w:rPr>
      </w:pPr>
      <w:r w:rsidRPr="007D64A3">
        <w:rPr>
          <w:rFonts w:hint="eastAsia"/>
        </w:rPr>
        <w:t>二、感悟</w:t>
      </w:r>
    </w:p>
    <w:p w:rsidR="007D64A3" w:rsidRPr="007D64A3" w:rsidRDefault="007D64A3" w:rsidP="007D64A3">
      <w:pPr>
        <w:rPr>
          <w:rFonts w:hint="eastAsia"/>
        </w:rPr>
      </w:pPr>
      <w:r w:rsidRPr="007D64A3">
        <w:rPr>
          <w:rFonts w:hint="eastAsia"/>
        </w:rPr>
        <w:t>1</w:t>
      </w:r>
      <w:r w:rsidRPr="007D64A3">
        <w:rPr>
          <w:rFonts w:hint="eastAsia"/>
        </w:rPr>
        <w:t>、本文的题目叫《勉学》，请结合文章的内容，说一说题目的意思。</w:t>
      </w:r>
    </w:p>
    <w:p w:rsidR="007D64A3" w:rsidRPr="007D64A3" w:rsidRDefault="007D64A3" w:rsidP="007D64A3">
      <w:pPr>
        <w:rPr>
          <w:rFonts w:hint="eastAsia"/>
        </w:rPr>
      </w:pPr>
      <w:r w:rsidRPr="007D64A3">
        <w:rPr>
          <w:rFonts w:hint="eastAsia"/>
        </w:rPr>
        <w:t>“勉学”即“劝勉、勉励、鼓励后世子孙及世人勤奋学习。</w:t>
      </w:r>
    </w:p>
    <w:p w:rsidR="007D64A3" w:rsidRPr="007D64A3" w:rsidRDefault="007D64A3" w:rsidP="007D64A3">
      <w:pPr>
        <w:rPr>
          <w:rFonts w:hint="eastAsia"/>
        </w:rPr>
      </w:pPr>
      <w:r w:rsidRPr="007D64A3">
        <w:rPr>
          <w:rFonts w:hint="eastAsia"/>
        </w:rPr>
        <w:t>2</w:t>
      </w:r>
      <w:r w:rsidRPr="007D64A3">
        <w:rPr>
          <w:rFonts w:hint="eastAsia"/>
        </w:rPr>
        <w:t>、请学生用简洁的语言说一说三个自然段的议论要点。</w:t>
      </w:r>
    </w:p>
    <w:p w:rsidR="007D64A3" w:rsidRPr="007D64A3" w:rsidRDefault="007D64A3" w:rsidP="007D64A3">
      <w:pPr>
        <w:rPr>
          <w:rFonts w:hint="eastAsia"/>
        </w:rPr>
      </w:pPr>
      <w:r w:rsidRPr="007D64A3">
        <w:rPr>
          <w:rFonts w:hint="eastAsia"/>
        </w:rPr>
        <w:t>第一段：学习在于“修身利行”。</w:t>
      </w:r>
    </w:p>
    <w:p w:rsidR="007D64A3" w:rsidRPr="007D64A3" w:rsidRDefault="007D64A3" w:rsidP="007D64A3">
      <w:pPr>
        <w:rPr>
          <w:rFonts w:hint="eastAsia"/>
        </w:rPr>
      </w:pPr>
      <w:r w:rsidRPr="007D64A3">
        <w:rPr>
          <w:rFonts w:hint="eastAsia"/>
        </w:rPr>
        <w:t>第二段：学习在于“固须早教”“不可自弃”。</w:t>
      </w:r>
    </w:p>
    <w:p w:rsidR="007D64A3" w:rsidRPr="007D64A3" w:rsidRDefault="007D64A3" w:rsidP="007D64A3">
      <w:pPr>
        <w:rPr>
          <w:rFonts w:hint="eastAsia"/>
        </w:rPr>
      </w:pPr>
      <w:r w:rsidRPr="007D64A3">
        <w:rPr>
          <w:rFonts w:hint="eastAsia"/>
        </w:rPr>
        <w:t>第三段：学习在于“使言行有得”“博览机要”。</w:t>
      </w:r>
    </w:p>
    <w:p w:rsidR="007D64A3" w:rsidRPr="007D64A3" w:rsidRDefault="007D64A3" w:rsidP="007D64A3">
      <w:pPr>
        <w:rPr>
          <w:rFonts w:hint="eastAsia"/>
        </w:rPr>
      </w:pPr>
      <w:r w:rsidRPr="007D64A3">
        <w:rPr>
          <w:rFonts w:hint="eastAsia"/>
        </w:rPr>
        <w:t>3</w:t>
      </w:r>
      <w:r w:rsidRPr="007D64A3">
        <w:rPr>
          <w:rFonts w:hint="eastAsia"/>
        </w:rPr>
        <w:t>、这三段文字分别从不同的角度提出了“勉学”，请同学们思考并说出它们各自议论的角度分别是什么</w:t>
      </w:r>
      <w:r w:rsidRPr="007D64A3">
        <w:rPr>
          <w:rFonts w:hint="eastAsia"/>
        </w:rPr>
        <w:t>?</w:t>
      </w:r>
    </w:p>
    <w:p w:rsidR="007D64A3" w:rsidRPr="007D64A3" w:rsidRDefault="007D64A3" w:rsidP="007D64A3">
      <w:pPr>
        <w:rPr>
          <w:rFonts w:hint="eastAsia"/>
        </w:rPr>
      </w:pPr>
      <w:r w:rsidRPr="007D64A3">
        <w:rPr>
          <w:rFonts w:hint="eastAsia"/>
        </w:rPr>
        <w:t>第一段：学习目的；</w:t>
      </w:r>
    </w:p>
    <w:p w:rsidR="007D64A3" w:rsidRPr="007D64A3" w:rsidRDefault="007D64A3" w:rsidP="007D64A3">
      <w:pPr>
        <w:rPr>
          <w:rFonts w:hint="eastAsia"/>
        </w:rPr>
      </w:pPr>
      <w:r w:rsidRPr="007D64A3">
        <w:rPr>
          <w:rFonts w:hint="eastAsia"/>
        </w:rPr>
        <w:t>第二段：学习态度；</w:t>
      </w:r>
    </w:p>
    <w:p w:rsidR="007D64A3" w:rsidRPr="007D64A3" w:rsidRDefault="007D64A3" w:rsidP="007D64A3">
      <w:pPr>
        <w:rPr>
          <w:rFonts w:hint="eastAsia"/>
        </w:rPr>
      </w:pPr>
      <w:r w:rsidRPr="007D64A3">
        <w:rPr>
          <w:rFonts w:hint="eastAsia"/>
        </w:rPr>
        <w:t>第三段：学习方法。</w:t>
      </w:r>
    </w:p>
    <w:p w:rsidR="007D64A3" w:rsidRPr="007D64A3" w:rsidRDefault="007D64A3" w:rsidP="007D64A3">
      <w:pPr>
        <w:rPr>
          <w:rFonts w:hint="eastAsia"/>
        </w:rPr>
      </w:pPr>
      <w:r w:rsidRPr="007D64A3">
        <w:rPr>
          <w:rFonts w:hint="eastAsia"/>
        </w:rPr>
        <w:t>4</w:t>
      </w:r>
      <w:r w:rsidRPr="007D64A3">
        <w:rPr>
          <w:rFonts w:hint="eastAsia"/>
        </w:rPr>
        <w:t>、在有说服力的事理面前，作者并没有舍弃对后辈及世人的真情，而是用情感的心灵的沟通去感召后辈，你感受到了作者亲情或人文的关怀了吗？</w:t>
      </w:r>
    </w:p>
    <w:p w:rsidR="007D64A3" w:rsidRPr="007D64A3" w:rsidRDefault="007D64A3" w:rsidP="007D64A3">
      <w:pPr>
        <w:rPr>
          <w:rFonts w:hint="eastAsia"/>
        </w:rPr>
      </w:pPr>
      <w:r w:rsidRPr="007D64A3">
        <w:rPr>
          <w:rFonts w:hint="eastAsia"/>
        </w:rPr>
        <w:t>学生思考讨论作者亲情和人文关怀时要联系具体的词句，如：“修身利行”“吾七岁时，颂《灵光殿赋》”“犹贤乎瞑目而无见者也”“以此得胜，宁有益乎”“必能兼美，吾无间焉”等句来感受。</w:t>
      </w:r>
    </w:p>
    <w:p w:rsidR="007D64A3" w:rsidRPr="007D64A3" w:rsidRDefault="007D64A3" w:rsidP="007D64A3">
      <w:pPr>
        <w:rPr>
          <w:rFonts w:hint="eastAsia"/>
        </w:rPr>
      </w:pPr>
      <w:r w:rsidRPr="007D64A3">
        <w:rPr>
          <w:rFonts w:hint="eastAsia"/>
        </w:rPr>
        <w:t>三、作业</w:t>
      </w:r>
    </w:p>
    <w:p w:rsidR="007D64A3" w:rsidRPr="007D64A3" w:rsidRDefault="007D64A3" w:rsidP="007D64A3">
      <w:pPr>
        <w:rPr>
          <w:rFonts w:hint="eastAsia"/>
        </w:rPr>
      </w:pPr>
      <w:r w:rsidRPr="007D64A3">
        <w:rPr>
          <w:rFonts w:hint="eastAsia"/>
        </w:rPr>
        <w:t>1</w:t>
      </w:r>
      <w:r w:rsidRPr="007D64A3">
        <w:rPr>
          <w:rFonts w:hint="eastAsia"/>
        </w:rPr>
        <w:t>、背诵“然人有坎壈</w:t>
      </w:r>
      <w:r w:rsidRPr="007D64A3">
        <w:rPr>
          <w:rFonts w:hint="eastAsia"/>
        </w:rPr>
        <w:t>------</w:t>
      </w:r>
      <w:r w:rsidRPr="007D64A3">
        <w:rPr>
          <w:rFonts w:hint="eastAsia"/>
        </w:rPr>
        <w:t>而无见者也。”（必做题）</w:t>
      </w:r>
    </w:p>
    <w:p w:rsidR="007D64A3" w:rsidRPr="007D64A3" w:rsidRDefault="007D64A3" w:rsidP="007D64A3">
      <w:pPr>
        <w:rPr>
          <w:rFonts w:hint="eastAsia"/>
        </w:rPr>
      </w:pPr>
      <w:r w:rsidRPr="007D64A3">
        <w:rPr>
          <w:rFonts w:hint="eastAsia"/>
        </w:rPr>
        <w:t>2</w:t>
      </w:r>
      <w:r w:rsidRPr="007D64A3">
        <w:rPr>
          <w:rFonts w:hint="eastAsia"/>
        </w:rPr>
        <w:t>、请学生记录下自己学完课文后的感受，并和同学、家长交流。（必做题）</w:t>
      </w:r>
    </w:p>
    <w:p w:rsidR="007D64A3" w:rsidRPr="007D64A3" w:rsidRDefault="007D64A3" w:rsidP="007D64A3">
      <w:pPr>
        <w:rPr>
          <w:rFonts w:hint="eastAsia"/>
        </w:rPr>
      </w:pPr>
      <w:r w:rsidRPr="007D64A3">
        <w:rPr>
          <w:rFonts w:hint="eastAsia"/>
        </w:rPr>
        <w:t>3</w:t>
      </w:r>
      <w:r w:rsidRPr="007D64A3">
        <w:rPr>
          <w:rFonts w:hint="eastAsia"/>
        </w:rPr>
        <w:t>、课外查找明末清初朱柏庐《朱子治家格言》，积累修身、治学方面的名言警句。（选做题）</w:t>
      </w:r>
    </w:p>
    <w:p w:rsidR="006E73BD" w:rsidRDefault="006E73BD"/>
    <w:sectPr w:rsidR="006E73BD" w:rsidSect="006E73B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80E70" w:rsidRDefault="00F80E70" w:rsidP="007D64A3">
      <w:r>
        <w:separator/>
      </w:r>
    </w:p>
  </w:endnote>
  <w:endnote w:type="continuationSeparator" w:id="0">
    <w:p w:rsidR="00F80E70" w:rsidRDefault="00F80E70" w:rsidP="007D64A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80E70" w:rsidRDefault="00F80E70" w:rsidP="007D64A3">
      <w:r>
        <w:separator/>
      </w:r>
    </w:p>
  </w:footnote>
  <w:footnote w:type="continuationSeparator" w:id="0">
    <w:p w:rsidR="00F80E70" w:rsidRDefault="00F80E70" w:rsidP="007D64A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1"/>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7D64A3"/>
    <w:rsid w:val="006E73BD"/>
    <w:rsid w:val="007D64A3"/>
    <w:rsid w:val="00F80E7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73BD"/>
    <w:pPr>
      <w:widowControl w:val="0"/>
      <w:jc w:val="both"/>
    </w:p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7D64A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7D64A3"/>
    <w:rPr>
      <w:sz w:val="18"/>
      <w:szCs w:val="18"/>
    </w:rPr>
  </w:style>
  <w:style w:type="paragraph" w:styleId="a4">
    <w:name w:val="footer"/>
    <w:basedOn w:val="a"/>
    <w:link w:val="Char0"/>
    <w:uiPriority w:val="99"/>
    <w:semiHidden/>
    <w:unhideWhenUsed/>
    <w:rsid w:val="007D64A3"/>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7D64A3"/>
    <w:rPr>
      <w:sz w:val="18"/>
      <w:szCs w:val="18"/>
    </w:rPr>
  </w:style>
</w:styles>
</file>

<file path=word/webSettings.xml><?xml version="1.0" encoding="utf-8"?>
<w:webSettings xmlns:r="http://schemas.openxmlformats.org/officeDocument/2006/relationships" xmlns:w="http://schemas.openxmlformats.org/wordprocessingml/2006/main">
  <w:divs>
    <w:div w:id="398023235">
      <w:bodyDiv w:val="1"/>
      <w:marLeft w:val="0"/>
      <w:marRight w:val="0"/>
      <w:marTop w:val="0"/>
      <w:marBottom w:val="0"/>
      <w:divBdr>
        <w:top w:val="none" w:sz="0" w:space="0" w:color="auto"/>
        <w:left w:val="none" w:sz="0" w:space="0" w:color="auto"/>
        <w:bottom w:val="none" w:sz="0" w:space="0" w:color="auto"/>
        <w:right w:val="none" w:sz="0" w:space="0" w:color="auto"/>
      </w:divBdr>
      <w:divsChild>
        <w:div w:id="450786490">
          <w:marLeft w:val="0"/>
          <w:marRight w:val="0"/>
          <w:marTop w:val="0"/>
          <w:marBottom w:val="0"/>
          <w:divBdr>
            <w:top w:val="none" w:sz="0" w:space="0" w:color="auto"/>
            <w:left w:val="none" w:sz="0" w:space="0" w:color="auto"/>
            <w:bottom w:val="none" w:sz="0" w:space="0" w:color="auto"/>
            <w:right w:val="none" w:sz="0" w:space="0" w:color="auto"/>
          </w:divBdr>
          <w:divsChild>
            <w:div w:id="1704132983">
              <w:marLeft w:val="0"/>
              <w:marRight w:val="0"/>
              <w:marTop w:val="135"/>
              <w:marBottom w:val="135"/>
              <w:divBdr>
                <w:top w:val="none" w:sz="0" w:space="0" w:color="auto"/>
                <w:left w:val="none" w:sz="0" w:space="0" w:color="auto"/>
                <w:bottom w:val="none" w:sz="0" w:space="0" w:color="auto"/>
                <w:right w:val="none" w:sz="0" w:space="0" w:color="auto"/>
              </w:divBdr>
            </w:div>
            <w:div w:id="912816814">
              <w:marLeft w:val="269"/>
              <w:marRight w:val="0"/>
              <w:marTop w:val="0"/>
              <w:marBottom w:val="0"/>
              <w:divBdr>
                <w:top w:val="none" w:sz="0" w:space="0" w:color="auto"/>
                <w:left w:val="none" w:sz="0" w:space="0" w:color="auto"/>
                <w:bottom w:val="none" w:sz="0" w:space="0" w:color="auto"/>
                <w:right w:val="none" w:sz="0" w:space="0" w:color="auto"/>
              </w:divBdr>
            </w:div>
          </w:divsChild>
        </w:div>
        <w:div w:id="1810782617">
          <w:marLeft w:val="0"/>
          <w:marRight w:val="0"/>
          <w:marTop w:val="0"/>
          <w:marBottom w:val="0"/>
          <w:divBdr>
            <w:top w:val="none" w:sz="0" w:space="0" w:color="auto"/>
            <w:left w:val="none" w:sz="0" w:space="0" w:color="auto"/>
            <w:bottom w:val="none" w:sz="0" w:space="0" w:color="auto"/>
            <w:right w:val="none" w:sz="0" w:space="0" w:color="auto"/>
          </w:divBdr>
          <w:divsChild>
            <w:div w:id="856843667">
              <w:marLeft w:val="0"/>
              <w:marRight w:val="0"/>
              <w:marTop w:val="135"/>
              <w:marBottom w:val="135"/>
              <w:divBdr>
                <w:top w:val="none" w:sz="0" w:space="0" w:color="auto"/>
                <w:left w:val="none" w:sz="0" w:space="0" w:color="auto"/>
                <w:bottom w:val="none" w:sz="0" w:space="0" w:color="auto"/>
                <w:right w:val="none" w:sz="0" w:space="0" w:color="auto"/>
              </w:divBdr>
            </w:div>
          </w:divsChild>
        </w:div>
        <w:div w:id="923609397">
          <w:marLeft w:val="0"/>
          <w:marRight w:val="0"/>
          <w:marTop w:val="0"/>
          <w:marBottom w:val="0"/>
          <w:divBdr>
            <w:top w:val="none" w:sz="0" w:space="0" w:color="auto"/>
            <w:left w:val="none" w:sz="0" w:space="0" w:color="auto"/>
            <w:bottom w:val="none" w:sz="0" w:space="0" w:color="auto"/>
            <w:right w:val="none" w:sz="0" w:space="0" w:color="auto"/>
          </w:divBdr>
          <w:divsChild>
            <w:div w:id="1740011428">
              <w:marLeft w:val="0"/>
              <w:marRight w:val="0"/>
              <w:marTop w:val="135"/>
              <w:marBottom w:val="135"/>
              <w:divBdr>
                <w:top w:val="none" w:sz="0" w:space="0" w:color="auto"/>
                <w:left w:val="none" w:sz="0" w:space="0" w:color="auto"/>
                <w:bottom w:val="none" w:sz="0" w:space="0" w:color="auto"/>
                <w:right w:val="none" w:sz="0" w:space="0" w:color="auto"/>
              </w:divBdr>
            </w:div>
            <w:div w:id="1990287008">
              <w:marLeft w:val="269"/>
              <w:marRight w:val="0"/>
              <w:marTop w:val="0"/>
              <w:marBottom w:val="0"/>
              <w:divBdr>
                <w:top w:val="none" w:sz="0" w:space="0" w:color="auto"/>
                <w:left w:val="none" w:sz="0" w:space="0" w:color="auto"/>
                <w:bottom w:val="none" w:sz="0" w:space="0" w:color="auto"/>
                <w:right w:val="none" w:sz="0" w:space="0" w:color="auto"/>
              </w:divBdr>
            </w:div>
          </w:divsChild>
        </w:div>
        <w:div w:id="447507050">
          <w:marLeft w:val="0"/>
          <w:marRight w:val="0"/>
          <w:marTop w:val="0"/>
          <w:marBottom w:val="0"/>
          <w:divBdr>
            <w:top w:val="none" w:sz="0" w:space="0" w:color="auto"/>
            <w:left w:val="none" w:sz="0" w:space="0" w:color="auto"/>
            <w:bottom w:val="none" w:sz="0" w:space="0" w:color="auto"/>
            <w:right w:val="none" w:sz="0" w:space="0" w:color="auto"/>
          </w:divBdr>
          <w:divsChild>
            <w:div w:id="2096972235">
              <w:marLeft w:val="0"/>
              <w:marRight w:val="0"/>
              <w:marTop w:val="135"/>
              <w:marBottom w:val="135"/>
              <w:divBdr>
                <w:top w:val="none" w:sz="0" w:space="0" w:color="auto"/>
                <w:left w:val="none" w:sz="0" w:space="0" w:color="auto"/>
                <w:bottom w:val="none" w:sz="0" w:space="0" w:color="auto"/>
                <w:right w:val="none" w:sz="0" w:space="0" w:color="auto"/>
              </w:divBdr>
            </w:div>
            <w:div w:id="738207837">
              <w:marLeft w:val="0"/>
              <w:marRight w:val="0"/>
              <w:marTop w:val="0"/>
              <w:marBottom w:val="0"/>
              <w:divBdr>
                <w:top w:val="none" w:sz="0" w:space="0" w:color="auto"/>
                <w:left w:val="none" w:sz="0" w:space="0" w:color="auto"/>
                <w:bottom w:val="none" w:sz="0" w:space="0" w:color="auto"/>
                <w:right w:val="none" w:sz="0" w:space="0" w:color="auto"/>
              </w:divBdr>
            </w:div>
            <w:div w:id="665985461">
              <w:marLeft w:val="0"/>
              <w:marRight w:val="0"/>
              <w:marTop w:val="0"/>
              <w:marBottom w:val="0"/>
              <w:divBdr>
                <w:top w:val="none" w:sz="0" w:space="0" w:color="auto"/>
                <w:left w:val="none" w:sz="0" w:space="0" w:color="auto"/>
                <w:bottom w:val="none" w:sz="0" w:space="0" w:color="auto"/>
                <w:right w:val="none" w:sz="0" w:space="0" w:color="auto"/>
              </w:divBdr>
              <w:divsChild>
                <w:div w:id="472842339">
                  <w:marLeft w:val="0"/>
                  <w:marRight w:val="0"/>
                  <w:marTop w:val="135"/>
                  <w:marBottom w:val="135"/>
                  <w:divBdr>
                    <w:top w:val="none" w:sz="0" w:space="0" w:color="auto"/>
                    <w:left w:val="none" w:sz="0" w:space="0" w:color="auto"/>
                    <w:bottom w:val="none" w:sz="0" w:space="0" w:color="auto"/>
                    <w:right w:val="none" w:sz="0" w:space="0" w:color="auto"/>
                  </w:divBdr>
                </w:div>
                <w:div w:id="1879775758">
                  <w:marLeft w:val="1857"/>
                  <w:marRight w:val="0"/>
                  <w:marTop w:val="0"/>
                  <w:marBottom w:val="0"/>
                  <w:divBdr>
                    <w:top w:val="none" w:sz="0" w:space="0" w:color="auto"/>
                    <w:left w:val="none" w:sz="0" w:space="0" w:color="auto"/>
                    <w:bottom w:val="none" w:sz="0" w:space="0" w:color="auto"/>
                    <w:right w:val="none" w:sz="0" w:space="0" w:color="auto"/>
                  </w:divBdr>
                </w:div>
              </w:divsChild>
            </w:div>
            <w:div w:id="810484058">
              <w:marLeft w:val="0"/>
              <w:marRight w:val="0"/>
              <w:marTop w:val="0"/>
              <w:marBottom w:val="0"/>
              <w:divBdr>
                <w:top w:val="none" w:sz="0" w:space="0" w:color="auto"/>
                <w:left w:val="none" w:sz="0" w:space="0" w:color="auto"/>
                <w:bottom w:val="none" w:sz="0" w:space="0" w:color="auto"/>
                <w:right w:val="none" w:sz="0" w:space="0" w:color="auto"/>
              </w:divBdr>
              <w:divsChild>
                <w:div w:id="985470967">
                  <w:marLeft w:val="0"/>
                  <w:marRight w:val="0"/>
                  <w:marTop w:val="135"/>
                  <w:marBottom w:val="135"/>
                  <w:divBdr>
                    <w:top w:val="none" w:sz="0" w:space="0" w:color="auto"/>
                    <w:left w:val="none" w:sz="0" w:space="0" w:color="auto"/>
                    <w:bottom w:val="none" w:sz="0" w:space="0" w:color="auto"/>
                    <w:right w:val="none" w:sz="0" w:space="0" w:color="auto"/>
                  </w:divBdr>
                </w:div>
                <w:div w:id="1592153365">
                  <w:marLeft w:val="1857"/>
                  <w:marRight w:val="0"/>
                  <w:marTop w:val="0"/>
                  <w:marBottom w:val="0"/>
                  <w:divBdr>
                    <w:top w:val="none" w:sz="0" w:space="0" w:color="auto"/>
                    <w:left w:val="none" w:sz="0" w:space="0" w:color="auto"/>
                    <w:bottom w:val="none" w:sz="0" w:space="0" w:color="auto"/>
                    <w:right w:val="none" w:sz="0" w:space="0" w:color="auto"/>
                  </w:divBdr>
                </w:div>
              </w:divsChild>
            </w:div>
            <w:div w:id="1640725967">
              <w:marLeft w:val="0"/>
              <w:marRight w:val="0"/>
              <w:marTop w:val="0"/>
              <w:marBottom w:val="0"/>
              <w:divBdr>
                <w:top w:val="none" w:sz="0" w:space="0" w:color="auto"/>
                <w:left w:val="none" w:sz="0" w:space="0" w:color="auto"/>
                <w:bottom w:val="none" w:sz="0" w:space="0" w:color="auto"/>
                <w:right w:val="none" w:sz="0" w:space="0" w:color="auto"/>
              </w:divBdr>
              <w:divsChild>
                <w:div w:id="1854764041">
                  <w:marLeft w:val="0"/>
                  <w:marRight w:val="0"/>
                  <w:marTop w:val="135"/>
                  <w:marBottom w:val="135"/>
                  <w:divBdr>
                    <w:top w:val="none" w:sz="0" w:space="0" w:color="auto"/>
                    <w:left w:val="none" w:sz="0" w:space="0" w:color="auto"/>
                    <w:bottom w:val="none" w:sz="0" w:space="0" w:color="auto"/>
                    <w:right w:val="none" w:sz="0" w:space="0" w:color="auto"/>
                  </w:divBdr>
                </w:div>
                <w:div w:id="622154093">
                  <w:marLeft w:val="1857"/>
                  <w:marRight w:val="0"/>
                  <w:marTop w:val="0"/>
                  <w:marBottom w:val="0"/>
                  <w:divBdr>
                    <w:top w:val="none" w:sz="0" w:space="0" w:color="auto"/>
                    <w:left w:val="none" w:sz="0" w:space="0" w:color="auto"/>
                    <w:bottom w:val="none" w:sz="0" w:space="0" w:color="auto"/>
                    <w:right w:val="none" w:sz="0" w:space="0" w:color="auto"/>
                  </w:divBdr>
                </w:div>
              </w:divsChild>
            </w:div>
            <w:div w:id="463281417">
              <w:marLeft w:val="0"/>
              <w:marRight w:val="0"/>
              <w:marTop w:val="0"/>
              <w:marBottom w:val="404"/>
              <w:divBdr>
                <w:top w:val="none" w:sz="0" w:space="0" w:color="auto"/>
                <w:left w:val="none" w:sz="0" w:space="0" w:color="auto"/>
                <w:bottom w:val="none" w:sz="0" w:space="0" w:color="auto"/>
                <w:right w:val="none" w:sz="0" w:space="0" w:color="auto"/>
              </w:divBdr>
              <w:divsChild>
                <w:div w:id="539246549">
                  <w:marLeft w:val="0"/>
                  <w:marRight w:val="0"/>
                  <w:marTop w:val="135"/>
                  <w:marBottom w:val="135"/>
                  <w:divBdr>
                    <w:top w:val="none" w:sz="0" w:space="0" w:color="auto"/>
                    <w:left w:val="none" w:sz="0" w:space="0" w:color="auto"/>
                    <w:bottom w:val="none" w:sz="0" w:space="0" w:color="auto"/>
                    <w:right w:val="none" w:sz="0" w:space="0" w:color="auto"/>
                  </w:divBdr>
                </w:div>
                <w:div w:id="614366609">
                  <w:marLeft w:val="0"/>
                  <w:marRight w:val="0"/>
                  <w:marTop w:val="0"/>
                  <w:marBottom w:val="0"/>
                  <w:divBdr>
                    <w:top w:val="none" w:sz="0" w:space="0" w:color="auto"/>
                    <w:left w:val="none" w:sz="0" w:space="0" w:color="auto"/>
                    <w:bottom w:val="none" w:sz="0" w:space="0" w:color="auto"/>
                    <w:right w:val="none" w:sz="0" w:space="0" w:color="auto"/>
                  </w:divBdr>
                  <w:divsChild>
                    <w:div w:id="2077387985">
                      <w:marLeft w:val="0"/>
                      <w:marRight w:val="0"/>
                      <w:marTop w:val="135"/>
                      <w:marBottom w:val="135"/>
                      <w:divBdr>
                        <w:top w:val="none" w:sz="0" w:space="0" w:color="auto"/>
                        <w:left w:val="none" w:sz="0" w:space="0" w:color="auto"/>
                        <w:bottom w:val="none" w:sz="0" w:space="0" w:color="auto"/>
                        <w:right w:val="none" w:sz="0" w:space="0" w:color="auto"/>
                      </w:divBdr>
                    </w:div>
                    <w:div w:id="1228567845">
                      <w:marLeft w:val="269"/>
                      <w:marRight w:val="0"/>
                      <w:marTop w:val="0"/>
                      <w:marBottom w:val="0"/>
                      <w:divBdr>
                        <w:top w:val="none" w:sz="0" w:space="0" w:color="auto"/>
                        <w:left w:val="none" w:sz="0" w:space="0" w:color="auto"/>
                        <w:bottom w:val="none" w:sz="0" w:space="0" w:color="auto"/>
                        <w:right w:val="none" w:sz="0" w:space="0" w:color="auto"/>
                      </w:divBdr>
                    </w:div>
                  </w:divsChild>
                </w:div>
                <w:div w:id="1195774998">
                  <w:marLeft w:val="0"/>
                  <w:marRight w:val="0"/>
                  <w:marTop w:val="0"/>
                  <w:marBottom w:val="0"/>
                  <w:divBdr>
                    <w:top w:val="none" w:sz="0" w:space="0" w:color="auto"/>
                    <w:left w:val="none" w:sz="0" w:space="0" w:color="auto"/>
                    <w:bottom w:val="none" w:sz="0" w:space="0" w:color="auto"/>
                    <w:right w:val="none" w:sz="0" w:space="0" w:color="auto"/>
                  </w:divBdr>
                  <w:divsChild>
                    <w:div w:id="1264995213">
                      <w:marLeft w:val="0"/>
                      <w:marRight w:val="0"/>
                      <w:marTop w:val="135"/>
                      <w:marBottom w:val="135"/>
                      <w:divBdr>
                        <w:top w:val="none" w:sz="0" w:space="0" w:color="auto"/>
                        <w:left w:val="none" w:sz="0" w:space="0" w:color="auto"/>
                        <w:bottom w:val="none" w:sz="0" w:space="0" w:color="auto"/>
                        <w:right w:val="none" w:sz="0" w:space="0" w:color="auto"/>
                      </w:divBdr>
                    </w:div>
                    <w:div w:id="107283698">
                      <w:marLeft w:val="269"/>
                      <w:marRight w:val="0"/>
                      <w:marTop w:val="0"/>
                      <w:marBottom w:val="0"/>
                      <w:divBdr>
                        <w:top w:val="none" w:sz="0" w:space="0" w:color="auto"/>
                        <w:left w:val="none" w:sz="0" w:space="0" w:color="auto"/>
                        <w:bottom w:val="none" w:sz="0" w:space="0" w:color="auto"/>
                        <w:right w:val="none" w:sz="0" w:space="0" w:color="auto"/>
                      </w:divBdr>
                    </w:div>
                  </w:divsChild>
                </w:div>
                <w:div w:id="1656950839">
                  <w:marLeft w:val="0"/>
                  <w:marRight w:val="0"/>
                  <w:marTop w:val="0"/>
                  <w:marBottom w:val="0"/>
                  <w:divBdr>
                    <w:top w:val="none" w:sz="0" w:space="0" w:color="auto"/>
                    <w:left w:val="none" w:sz="0" w:space="0" w:color="auto"/>
                    <w:bottom w:val="none" w:sz="0" w:space="0" w:color="auto"/>
                    <w:right w:val="none" w:sz="0" w:space="0" w:color="auto"/>
                  </w:divBdr>
                  <w:divsChild>
                    <w:div w:id="210577556">
                      <w:marLeft w:val="0"/>
                      <w:marRight w:val="0"/>
                      <w:marTop w:val="135"/>
                      <w:marBottom w:val="135"/>
                      <w:divBdr>
                        <w:top w:val="none" w:sz="0" w:space="0" w:color="auto"/>
                        <w:left w:val="none" w:sz="0" w:space="0" w:color="auto"/>
                        <w:bottom w:val="none" w:sz="0" w:space="0" w:color="auto"/>
                        <w:right w:val="none" w:sz="0" w:space="0" w:color="auto"/>
                      </w:divBdr>
                    </w:div>
                    <w:div w:id="1113743309">
                      <w:marLeft w:val="269"/>
                      <w:marRight w:val="0"/>
                      <w:marTop w:val="0"/>
                      <w:marBottom w:val="0"/>
                      <w:divBdr>
                        <w:top w:val="none" w:sz="0" w:space="0" w:color="auto"/>
                        <w:left w:val="none" w:sz="0" w:space="0" w:color="auto"/>
                        <w:bottom w:val="none" w:sz="0" w:space="0" w:color="auto"/>
                        <w:right w:val="none" w:sz="0" w:space="0" w:color="auto"/>
                      </w:divBdr>
                    </w:div>
                  </w:divsChild>
                </w:div>
              </w:divsChild>
            </w:div>
            <w:div w:id="1654874412">
              <w:marLeft w:val="0"/>
              <w:marRight w:val="0"/>
              <w:marTop w:val="0"/>
              <w:marBottom w:val="0"/>
              <w:divBdr>
                <w:top w:val="none" w:sz="0" w:space="0" w:color="auto"/>
                <w:left w:val="none" w:sz="0" w:space="0" w:color="auto"/>
                <w:bottom w:val="none" w:sz="0" w:space="0" w:color="auto"/>
                <w:right w:val="none" w:sz="0" w:space="0" w:color="auto"/>
              </w:divBdr>
            </w:div>
            <w:div w:id="487015503">
              <w:marLeft w:val="0"/>
              <w:marRight w:val="0"/>
              <w:marTop w:val="0"/>
              <w:marBottom w:val="0"/>
              <w:divBdr>
                <w:top w:val="none" w:sz="0" w:space="0" w:color="auto"/>
                <w:left w:val="none" w:sz="0" w:space="0" w:color="auto"/>
                <w:bottom w:val="none" w:sz="0" w:space="0" w:color="auto"/>
                <w:right w:val="none" w:sz="0" w:space="0" w:color="auto"/>
              </w:divBdr>
              <w:divsChild>
                <w:div w:id="170802903">
                  <w:marLeft w:val="0"/>
                  <w:marRight w:val="0"/>
                  <w:marTop w:val="135"/>
                  <w:marBottom w:val="135"/>
                  <w:divBdr>
                    <w:top w:val="none" w:sz="0" w:space="0" w:color="auto"/>
                    <w:left w:val="none" w:sz="0" w:space="0" w:color="auto"/>
                    <w:bottom w:val="none" w:sz="0" w:space="0" w:color="auto"/>
                    <w:right w:val="none" w:sz="0" w:space="0" w:color="auto"/>
                  </w:divBdr>
                </w:div>
                <w:div w:id="1233782775">
                  <w:marLeft w:val="1857"/>
                  <w:marRight w:val="0"/>
                  <w:marTop w:val="0"/>
                  <w:marBottom w:val="0"/>
                  <w:divBdr>
                    <w:top w:val="none" w:sz="0" w:space="0" w:color="auto"/>
                    <w:left w:val="none" w:sz="0" w:space="0" w:color="auto"/>
                    <w:bottom w:val="none" w:sz="0" w:space="0" w:color="auto"/>
                    <w:right w:val="none" w:sz="0" w:space="0" w:color="auto"/>
                  </w:divBdr>
                </w:div>
              </w:divsChild>
            </w:div>
            <w:div w:id="219560107">
              <w:marLeft w:val="0"/>
              <w:marRight w:val="0"/>
              <w:marTop w:val="0"/>
              <w:marBottom w:val="0"/>
              <w:divBdr>
                <w:top w:val="none" w:sz="0" w:space="0" w:color="auto"/>
                <w:left w:val="none" w:sz="0" w:space="0" w:color="auto"/>
                <w:bottom w:val="none" w:sz="0" w:space="0" w:color="auto"/>
                <w:right w:val="none" w:sz="0" w:space="0" w:color="auto"/>
              </w:divBdr>
              <w:divsChild>
                <w:div w:id="617639927">
                  <w:marLeft w:val="0"/>
                  <w:marRight w:val="0"/>
                  <w:marTop w:val="135"/>
                  <w:marBottom w:val="135"/>
                  <w:divBdr>
                    <w:top w:val="none" w:sz="0" w:space="0" w:color="auto"/>
                    <w:left w:val="none" w:sz="0" w:space="0" w:color="auto"/>
                    <w:bottom w:val="none" w:sz="0" w:space="0" w:color="auto"/>
                    <w:right w:val="none" w:sz="0" w:space="0" w:color="auto"/>
                  </w:divBdr>
                </w:div>
                <w:div w:id="93593803">
                  <w:marLeft w:val="1857"/>
                  <w:marRight w:val="0"/>
                  <w:marTop w:val="0"/>
                  <w:marBottom w:val="0"/>
                  <w:divBdr>
                    <w:top w:val="none" w:sz="0" w:space="0" w:color="auto"/>
                    <w:left w:val="none" w:sz="0" w:space="0" w:color="auto"/>
                    <w:bottom w:val="none" w:sz="0" w:space="0" w:color="auto"/>
                    <w:right w:val="none" w:sz="0" w:space="0" w:color="auto"/>
                  </w:divBdr>
                </w:div>
              </w:divsChild>
            </w:div>
            <w:div w:id="1199927543">
              <w:marLeft w:val="0"/>
              <w:marRight w:val="0"/>
              <w:marTop w:val="0"/>
              <w:marBottom w:val="0"/>
              <w:divBdr>
                <w:top w:val="none" w:sz="0" w:space="0" w:color="auto"/>
                <w:left w:val="none" w:sz="0" w:space="0" w:color="auto"/>
                <w:bottom w:val="none" w:sz="0" w:space="0" w:color="auto"/>
                <w:right w:val="none" w:sz="0" w:space="0" w:color="auto"/>
              </w:divBdr>
              <w:divsChild>
                <w:div w:id="406002813">
                  <w:marLeft w:val="0"/>
                  <w:marRight w:val="0"/>
                  <w:marTop w:val="135"/>
                  <w:marBottom w:val="135"/>
                  <w:divBdr>
                    <w:top w:val="none" w:sz="0" w:space="0" w:color="auto"/>
                    <w:left w:val="none" w:sz="0" w:space="0" w:color="auto"/>
                    <w:bottom w:val="none" w:sz="0" w:space="0" w:color="auto"/>
                    <w:right w:val="none" w:sz="0" w:space="0" w:color="auto"/>
                  </w:divBdr>
                </w:div>
                <w:div w:id="1848446108">
                  <w:marLeft w:val="1857"/>
                  <w:marRight w:val="0"/>
                  <w:marTop w:val="0"/>
                  <w:marBottom w:val="0"/>
                  <w:divBdr>
                    <w:top w:val="none" w:sz="0" w:space="0" w:color="auto"/>
                    <w:left w:val="none" w:sz="0" w:space="0" w:color="auto"/>
                    <w:bottom w:val="none" w:sz="0" w:space="0" w:color="auto"/>
                    <w:right w:val="none" w:sz="0" w:space="0" w:color="auto"/>
                  </w:divBdr>
                </w:div>
              </w:divsChild>
            </w:div>
            <w:div w:id="1123234326">
              <w:marLeft w:val="0"/>
              <w:marRight w:val="0"/>
              <w:marTop w:val="0"/>
              <w:marBottom w:val="404"/>
              <w:divBdr>
                <w:top w:val="none" w:sz="0" w:space="0" w:color="auto"/>
                <w:left w:val="none" w:sz="0" w:space="0" w:color="auto"/>
                <w:bottom w:val="none" w:sz="0" w:space="0" w:color="auto"/>
                <w:right w:val="none" w:sz="0" w:space="0" w:color="auto"/>
              </w:divBdr>
              <w:divsChild>
                <w:div w:id="1324746427">
                  <w:marLeft w:val="0"/>
                  <w:marRight w:val="0"/>
                  <w:marTop w:val="135"/>
                  <w:marBottom w:val="135"/>
                  <w:divBdr>
                    <w:top w:val="none" w:sz="0" w:space="0" w:color="auto"/>
                    <w:left w:val="none" w:sz="0" w:space="0" w:color="auto"/>
                    <w:bottom w:val="none" w:sz="0" w:space="0" w:color="auto"/>
                    <w:right w:val="none" w:sz="0" w:space="0" w:color="auto"/>
                  </w:divBdr>
                </w:div>
                <w:div w:id="175193946">
                  <w:marLeft w:val="0"/>
                  <w:marRight w:val="0"/>
                  <w:marTop w:val="0"/>
                  <w:marBottom w:val="0"/>
                  <w:divBdr>
                    <w:top w:val="none" w:sz="0" w:space="0" w:color="auto"/>
                    <w:left w:val="none" w:sz="0" w:space="0" w:color="auto"/>
                    <w:bottom w:val="none" w:sz="0" w:space="0" w:color="auto"/>
                    <w:right w:val="none" w:sz="0" w:space="0" w:color="auto"/>
                  </w:divBdr>
                  <w:divsChild>
                    <w:div w:id="1121649113">
                      <w:marLeft w:val="0"/>
                      <w:marRight w:val="0"/>
                      <w:marTop w:val="135"/>
                      <w:marBottom w:val="135"/>
                      <w:divBdr>
                        <w:top w:val="none" w:sz="0" w:space="0" w:color="auto"/>
                        <w:left w:val="none" w:sz="0" w:space="0" w:color="auto"/>
                        <w:bottom w:val="none" w:sz="0" w:space="0" w:color="auto"/>
                        <w:right w:val="none" w:sz="0" w:space="0" w:color="auto"/>
                      </w:divBdr>
                    </w:div>
                    <w:div w:id="1920014645">
                      <w:marLeft w:val="269"/>
                      <w:marRight w:val="0"/>
                      <w:marTop w:val="0"/>
                      <w:marBottom w:val="0"/>
                      <w:divBdr>
                        <w:top w:val="none" w:sz="0" w:space="0" w:color="auto"/>
                        <w:left w:val="none" w:sz="0" w:space="0" w:color="auto"/>
                        <w:bottom w:val="none" w:sz="0" w:space="0" w:color="auto"/>
                        <w:right w:val="none" w:sz="0" w:space="0" w:color="auto"/>
                      </w:divBdr>
                    </w:div>
                  </w:divsChild>
                </w:div>
                <w:div w:id="760562385">
                  <w:marLeft w:val="0"/>
                  <w:marRight w:val="0"/>
                  <w:marTop w:val="0"/>
                  <w:marBottom w:val="0"/>
                  <w:divBdr>
                    <w:top w:val="none" w:sz="0" w:space="0" w:color="auto"/>
                    <w:left w:val="none" w:sz="0" w:space="0" w:color="auto"/>
                    <w:bottom w:val="none" w:sz="0" w:space="0" w:color="auto"/>
                    <w:right w:val="none" w:sz="0" w:space="0" w:color="auto"/>
                  </w:divBdr>
                  <w:divsChild>
                    <w:div w:id="71047810">
                      <w:marLeft w:val="0"/>
                      <w:marRight w:val="0"/>
                      <w:marTop w:val="135"/>
                      <w:marBottom w:val="135"/>
                      <w:divBdr>
                        <w:top w:val="none" w:sz="0" w:space="0" w:color="auto"/>
                        <w:left w:val="none" w:sz="0" w:space="0" w:color="auto"/>
                        <w:bottom w:val="none" w:sz="0" w:space="0" w:color="auto"/>
                        <w:right w:val="none" w:sz="0" w:space="0" w:color="auto"/>
                      </w:divBdr>
                    </w:div>
                    <w:div w:id="2000378747">
                      <w:marLeft w:val="269"/>
                      <w:marRight w:val="0"/>
                      <w:marTop w:val="0"/>
                      <w:marBottom w:val="0"/>
                      <w:divBdr>
                        <w:top w:val="none" w:sz="0" w:space="0" w:color="auto"/>
                        <w:left w:val="none" w:sz="0" w:space="0" w:color="auto"/>
                        <w:bottom w:val="none" w:sz="0" w:space="0" w:color="auto"/>
                        <w:right w:val="none" w:sz="0" w:space="0" w:color="auto"/>
                      </w:divBdr>
                    </w:div>
                  </w:divsChild>
                </w:div>
                <w:div w:id="1415856758">
                  <w:marLeft w:val="0"/>
                  <w:marRight w:val="0"/>
                  <w:marTop w:val="0"/>
                  <w:marBottom w:val="0"/>
                  <w:divBdr>
                    <w:top w:val="none" w:sz="0" w:space="0" w:color="auto"/>
                    <w:left w:val="none" w:sz="0" w:space="0" w:color="auto"/>
                    <w:bottom w:val="none" w:sz="0" w:space="0" w:color="auto"/>
                    <w:right w:val="none" w:sz="0" w:space="0" w:color="auto"/>
                  </w:divBdr>
                  <w:divsChild>
                    <w:div w:id="1814368123">
                      <w:marLeft w:val="0"/>
                      <w:marRight w:val="0"/>
                      <w:marTop w:val="135"/>
                      <w:marBottom w:val="135"/>
                      <w:divBdr>
                        <w:top w:val="none" w:sz="0" w:space="0" w:color="auto"/>
                        <w:left w:val="none" w:sz="0" w:space="0" w:color="auto"/>
                        <w:bottom w:val="none" w:sz="0" w:space="0" w:color="auto"/>
                        <w:right w:val="none" w:sz="0" w:space="0" w:color="auto"/>
                      </w:divBdr>
                    </w:div>
                    <w:div w:id="1672445573">
                      <w:marLeft w:val="269"/>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2361563">
      <w:bodyDiv w:val="1"/>
      <w:marLeft w:val="0"/>
      <w:marRight w:val="0"/>
      <w:marTop w:val="0"/>
      <w:marBottom w:val="0"/>
      <w:divBdr>
        <w:top w:val="none" w:sz="0" w:space="0" w:color="auto"/>
        <w:left w:val="none" w:sz="0" w:space="0" w:color="auto"/>
        <w:bottom w:val="none" w:sz="0" w:space="0" w:color="auto"/>
        <w:right w:val="none" w:sz="0" w:space="0" w:color="auto"/>
      </w:divBdr>
      <w:divsChild>
        <w:div w:id="393940350">
          <w:marLeft w:val="0"/>
          <w:marRight w:val="0"/>
          <w:marTop w:val="0"/>
          <w:marBottom w:val="0"/>
          <w:divBdr>
            <w:top w:val="none" w:sz="0" w:space="0" w:color="auto"/>
            <w:left w:val="none" w:sz="0" w:space="0" w:color="auto"/>
            <w:bottom w:val="none" w:sz="0" w:space="0" w:color="auto"/>
            <w:right w:val="none" w:sz="0" w:space="0" w:color="auto"/>
          </w:divBdr>
          <w:divsChild>
            <w:div w:id="1392773152">
              <w:marLeft w:val="0"/>
              <w:marRight w:val="0"/>
              <w:marTop w:val="135"/>
              <w:marBottom w:val="135"/>
              <w:divBdr>
                <w:top w:val="none" w:sz="0" w:space="0" w:color="auto"/>
                <w:left w:val="none" w:sz="0" w:space="0" w:color="auto"/>
                <w:bottom w:val="none" w:sz="0" w:space="0" w:color="auto"/>
                <w:right w:val="none" w:sz="0" w:space="0" w:color="auto"/>
              </w:divBdr>
            </w:div>
            <w:div w:id="806583966">
              <w:marLeft w:val="269"/>
              <w:marRight w:val="0"/>
              <w:marTop w:val="0"/>
              <w:marBottom w:val="0"/>
              <w:divBdr>
                <w:top w:val="none" w:sz="0" w:space="0" w:color="auto"/>
                <w:left w:val="none" w:sz="0" w:space="0" w:color="auto"/>
                <w:bottom w:val="none" w:sz="0" w:space="0" w:color="auto"/>
                <w:right w:val="none" w:sz="0" w:space="0" w:color="auto"/>
              </w:divBdr>
            </w:div>
          </w:divsChild>
        </w:div>
        <w:div w:id="730233165">
          <w:marLeft w:val="0"/>
          <w:marRight w:val="0"/>
          <w:marTop w:val="0"/>
          <w:marBottom w:val="0"/>
          <w:divBdr>
            <w:top w:val="none" w:sz="0" w:space="0" w:color="auto"/>
            <w:left w:val="none" w:sz="0" w:space="0" w:color="auto"/>
            <w:bottom w:val="none" w:sz="0" w:space="0" w:color="auto"/>
            <w:right w:val="none" w:sz="0" w:space="0" w:color="auto"/>
          </w:divBdr>
          <w:divsChild>
            <w:div w:id="519199808">
              <w:marLeft w:val="0"/>
              <w:marRight w:val="0"/>
              <w:marTop w:val="135"/>
              <w:marBottom w:val="135"/>
              <w:divBdr>
                <w:top w:val="none" w:sz="0" w:space="0" w:color="auto"/>
                <w:left w:val="none" w:sz="0" w:space="0" w:color="auto"/>
                <w:bottom w:val="none" w:sz="0" w:space="0" w:color="auto"/>
                <w:right w:val="none" w:sz="0" w:space="0" w:color="auto"/>
              </w:divBdr>
            </w:div>
          </w:divsChild>
        </w:div>
        <w:div w:id="763766642">
          <w:marLeft w:val="0"/>
          <w:marRight w:val="0"/>
          <w:marTop w:val="0"/>
          <w:marBottom w:val="0"/>
          <w:divBdr>
            <w:top w:val="none" w:sz="0" w:space="0" w:color="auto"/>
            <w:left w:val="none" w:sz="0" w:space="0" w:color="auto"/>
            <w:bottom w:val="none" w:sz="0" w:space="0" w:color="auto"/>
            <w:right w:val="none" w:sz="0" w:space="0" w:color="auto"/>
          </w:divBdr>
          <w:divsChild>
            <w:div w:id="808790789">
              <w:marLeft w:val="0"/>
              <w:marRight w:val="0"/>
              <w:marTop w:val="135"/>
              <w:marBottom w:val="135"/>
              <w:divBdr>
                <w:top w:val="none" w:sz="0" w:space="0" w:color="auto"/>
                <w:left w:val="none" w:sz="0" w:space="0" w:color="auto"/>
                <w:bottom w:val="none" w:sz="0" w:space="0" w:color="auto"/>
                <w:right w:val="none" w:sz="0" w:space="0" w:color="auto"/>
              </w:divBdr>
            </w:div>
            <w:div w:id="1857495414">
              <w:marLeft w:val="269"/>
              <w:marRight w:val="0"/>
              <w:marTop w:val="0"/>
              <w:marBottom w:val="0"/>
              <w:divBdr>
                <w:top w:val="none" w:sz="0" w:space="0" w:color="auto"/>
                <w:left w:val="none" w:sz="0" w:space="0" w:color="auto"/>
                <w:bottom w:val="none" w:sz="0" w:space="0" w:color="auto"/>
                <w:right w:val="none" w:sz="0" w:space="0" w:color="auto"/>
              </w:divBdr>
            </w:div>
          </w:divsChild>
        </w:div>
        <w:div w:id="1671985467">
          <w:marLeft w:val="0"/>
          <w:marRight w:val="0"/>
          <w:marTop w:val="0"/>
          <w:marBottom w:val="0"/>
          <w:divBdr>
            <w:top w:val="none" w:sz="0" w:space="0" w:color="auto"/>
            <w:left w:val="none" w:sz="0" w:space="0" w:color="auto"/>
            <w:bottom w:val="none" w:sz="0" w:space="0" w:color="auto"/>
            <w:right w:val="none" w:sz="0" w:space="0" w:color="auto"/>
          </w:divBdr>
          <w:divsChild>
            <w:div w:id="1648053507">
              <w:marLeft w:val="0"/>
              <w:marRight w:val="0"/>
              <w:marTop w:val="135"/>
              <w:marBottom w:val="135"/>
              <w:divBdr>
                <w:top w:val="none" w:sz="0" w:space="0" w:color="auto"/>
                <w:left w:val="none" w:sz="0" w:space="0" w:color="auto"/>
                <w:bottom w:val="none" w:sz="0" w:space="0" w:color="auto"/>
                <w:right w:val="none" w:sz="0" w:space="0" w:color="auto"/>
              </w:divBdr>
            </w:div>
            <w:div w:id="303706607">
              <w:marLeft w:val="0"/>
              <w:marRight w:val="0"/>
              <w:marTop w:val="0"/>
              <w:marBottom w:val="0"/>
              <w:divBdr>
                <w:top w:val="none" w:sz="0" w:space="0" w:color="auto"/>
                <w:left w:val="none" w:sz="0" w:space="0" w:color="auto"/>
                <w:bottom w:val="none" w:sz="0" w:space="0" w:color="auto"/>
                <w:right w:val="none" w:sz="0" w:space="0" w:color="auto"/>
              </w:divBdr>
            </w:div>
            <w:div w:id="139151403">
              <w:marLeft w:val="0"/>
              <w:marRight w:val="0"/>
              <w:marTop w:val="0"/>
              <w:marBottom w:val="0"/>
              <w:divBdr>
                <w:top w:val="none" w:sz="0" w:space="0" w:color="auto"/>
                <w:left w:val="none" w:sz="0" w:space="0" w:color="auto"/>
                <w:bottom w:val="none" w:sz="0" w:space="0" w:color="auto"/>
                <w:right w:val="none" w:sz="0" w:space="0" w:color="auto"/>
              </w:divBdr>
              <w:divsChild>
                <w:div w:id="597517422">
                  <w:marLeft w:val="0"/>
                  <w:marRight w:val="0"/>
                  <w:marTop w:val="135"/>
                  <w:marBottom w:val="135"/>
                  <w:divBdr>
                    <w:top w:val="none" w:sz="0" w:space="0" w:color="auto"/>
                    <w:left w:val="none" w:sz="0" w:space="0" w:color="auto"/>
                    <w:bottom w:val="none" w:sz="0" w:space="0" w:color="auto"/>
                    <w:right w:val="none" w:sz="0" w:space="0" w:color="auto"/>
                  </w:divBdr>
                </w:div>
                <w:div w:id="1920822036">
                  <w:marLeft w:val="1857"/>
                  <w:marRight w:val="0"/>
                  <w:marTop w:val="0"/>
                  <w:marBottom w:val="0"/>
                  <w:divBdr>
                    <w:top w:val="none" w:sz="0" w:space="0" w:color="auto"/>
                    <w:left w:val="none" w:sz="0" w:space="0" w:color="auto"/>
                    <w:bottom w:val="none" w:sz="0" w:space="0" w:color="auto"/>
                    <w:right w:val="none" w:sz="0" w:space="0" w:color="auto"/>
                  </w:divBdr>
                </w:div>
              </w:divsChild>
            </w:div>
            <w:div w:id="856508940">
              <w:marLeft w:val="0"/>
              <w:marRight w:val="0"/>
              <w:marTop w:val="0"/>
              <w:marBottom w:val="0"/>
              <w:divBdr>
                <w:top w:val="none" w:sz="0" w:space="0" w:color="auto"/>
                <w:left w:val="none" w:sz="0" w:space="0" w:color="auto"/>
                <w:bottom w:val="none" w:sz="0" w:space="0" w:color="auto"/>
                <w:right w:val="none" w:sz="0" w:space="0" w:color="auto"/>
              </w:divBdr>
              <w:divsChild>
                <w:div w:id="750465946">
                  <w:marLeft w:val="0"/>
                  <w:marRight w:val="0"/>
                  <w:marTop w:val="135"/>
                  <w:marBottom w:val="135"/>
                  <w:divBdr>
                    <w:top w:val="none" w:sz="0" w:space="0" w:color="auto"/>
                    <w:left w:val="none" w:sz="0" w:space="0" w:color="auto"/>
                    <w:bottom w:val="none" w:sz="0" w:space="0" w:color="auto"/>
                    <w:right w:val="none" w:sz="0" w:space="0" w:color="auto"/>
                  </w:divBdr>
                </w:div>
                <w:div w:id="692730442">
                  <w:marLeft w:val="1857"/>
                  <w:marRight w:val="0"/>
                  <w:marTop w:val="0"/>
                  <w:marBottom w:val="0"/>
                  <w:divBdr>
                    <w:top w:val="none" w:sz="0" w:space="0" w:color="auto"/>
                    <w:left w:val="none" w:sz="0" w:space="0" w:color="auto"/>
                    <w:bottom w:val="none" w:sz="0" w:space="0" w:color="auto"/>
                    <w:right w:val="none" w:sz="0" w:space="0" w:color="auto"/>
                  </w:divBdr>
                </w:div>
              </w:divsChild>
            </w:div>
            <w:div w:id="101658787">
              <w:marLeft w:val="0"/>
              <w:marRight w:val="0"/>
              <w:marTop w:val="0"/>
              <w:marBottom w:val="0"/>
              <w:divBdr>
                <w:top w:val="none" w:sz="0" w:space="0" w:color="auto"/>
                <w:left w:val="none" w:sz="0" w:space="0" w:color="auto"/>
                <w:bottom w:val="none" w:sz="0" w:space="0" w:color="auto"/>
                <w:right w:val="none" w:sz="0" w:space="0" w:color="auto"/>
              </w:divBdr>
              <w:divsChild>
                <w:div w:id="969554317">
                  <w:marLeft w:val="0"/>
                  <w:marRight w:val="0"/>
                  <w:marTop w:val="135"/>
                  <w:marBottom w:val="135"/>
                  <w:divBdr>
                    <w:top w:val="none" w:sz="0" w:space="0" w:color="auto"/>
                    <w:left w:val="none" w:sz="0" w:space="0" w:color="auto"/>
                    <w:bottom w:val="none" w:sz="0" w:space="0" w:color="auto"/>
                    <w:right w:val="none" w:sz="0" w:space="0" w:color="auto"/>
                  </w:divBdr>
                </w:div>
                <w:div w:id="1654676977">
                  <w:marLeft w:val="1857"/>
                  <w:marRight w:val="0"/>
                  <w:marTop w:val="0"/>
                  <w:marBottom w:val="0"/>
                  <w:divBdr>
                    <w:top w:val="none" w:sz="0" w:space="0" w:color="auto"/>
                    <w:left w:val="none" w:sz="0" w:space="0" w:color="auto"/>
                    <w:bottom w:val="none" w:sz="0" w:space="0" w:color="auto"/>
                    <w:right w:val="none" w:sz="0" w:space="0" w:color="auto"/>
                  </w:divBdr>
                </w:div>
              </w:divsChild>
            </w:div>
            <w:div w:id="1541820153">
              <w:marLeft w:val="0"/>
              <w:marRight w:val="0"/>
              <w:marTop w:val="0"/>
              <w:marBottom w:val="404"/>
              <w:divBdr>
                <w:top w:val="none" w:sz="0" w:space="0" w:color="auto"/>
                <w:left w:val="none" w:sz="0" w:space="0" w:color="auto"/>
                <w:bottom w:val="none" w:sz="0" w:space="0" w:color="auto"/>
                <w:right w:val="none" w:sz="0" w:space="0" w:color="auto"/>
              </w:divBdr>
              <w:divsChild>
                <w:div w:id="77096902">
                  <w:marLeft w:val="0"/>
                  <w:marRight w:val="0"/>
                  <w:marTop w:val="135"/>
                  <w:marBottom w:val="135"/>
                  <w:divBdr>
                    <w:top w:val="none" w:sz="0" w:space="0" w:color="auto"/>
                    <w:left w:val="none" w:sz="0" w:space="0" w:color="auto"/>
                    <w:bottom w:val="none" w:sz="0" w:space="0" w:color="auto"/>
                    <w:right w:val="none" w:sz="0" w:space="0" w:color="auto"/>
                  </w:divBdr>
                </w:div>
                <w:div w:id="300960117">
                  <w:marLeft w:val="0"/>
                  <w:marRight w:val="0"/>
                  <w:marTop w:val="0"/>
                  <w:marBottom w:val="0"/>
                  <w:divBdr>
                    <w:top w:val="none" w:sz="0" w:space="0" w:color="auto"/>
                    <w:left w:val="none" w:sz="0" w:space="0" w:color="auto"/>
                    <w:bottom w:val="none" w:sz="0" w:space="0" w:color="auto"/>
                    <w:right w:val="none" w:sz="0" w:space="0" w:color="auto"/>
                  </w:divBdr>
                  <w:divsChild>
                    <w:div w:id="973098084">
                      <w:marLeft w:val="0"/>
                      <w:marRight w:val="0"/>
                      <w:marTop w:val="135"/>
                      <w:marBottom w:val="135"/>
                      <w:divBdr>
                        <w:top w:val="none" w:sz="0" w:space="0" w:color="auto"/>
                        <w:left w:val="none" w:sz="0" w:space="0" w:color="auto"/>
                        <w:bottom w:val="none" w:sz="0" w:space="0" w:color="auto"/>
                        <w:right w:val="none" w:sz="0" w:space="0" w:color="auto"/>
                      </w:divBdr>
                    </w:div>
                    <w:div w:id="932400621">
                      <w:marLeft w:val="269"/>
                      <w:marRight w:val="0"/>
                      <w:marTop w:val="0"/>
                      <w:marBottom w:val="0"/>
                      <w:divBdr>
                        <w:top w:val="none" w:sz="0" w:space="0" w:color="auto"/>
                        <w:left w:val="none" w:sz="0" w:space="0" w:color="auto"/>
                        <w:bottom w:val="none" w:sz="0" w:space="0" w:color="auto"/>
                        <w:right w:val="none" w:sz="0" w:space="0" w:color="auto"/>
                      </w:divBdr>
                    </w:div>
                  </w:divsChild>
                </w:div>
                <w:div w:id="1768841582">
                  <w:marLeft w:val="0"/>
                  <w:marRight w:val="0"/>
                  <w:marTop w:val="0"/>
                  <w:marBottom w:val="0"/>
                  <w:divBdr>
                    <w:top w:val="none" w:sz="0" w:space="0" w:color="auto"/>
                    <w:left w:val="none" w:sz="0" w:space="0" w:color="auto"/>
                    <w:bottom w:val="none" w:sz="0" w:space="0" w:color="auto"/>
                    <w:right w:val="none" w:sz="0" w:space="0" w:color="auto"/>
                  </w:divBdr>
                  <w:divsChild>
                    <w:div w:id="912469298">
                      <w:marLeft w:val="0"/>
                      <w:marRight w:val="0"/>
                      <w:marTop w:val="135"/>
                      <w:marBottom w:val="135"/>
                      <w:divBdr>
                        <w:top w:val="none" w:sz="0" w:space="0" w:color="auto"/>
                        <w:left w:val="none" w:sz="0" w:space="0" w:color="auto"/>
                        <w:bottom w:val="none" w:sz="0" w:space="0" w:color="auto"/>
                        <w:right w:val="none" w:sz="0" w:space="0" w:color="auto"/>
                      </w:divBdr>
                    </w:div>
                    <w:div w:id="2000227038">
                      <w:marLeft w:val="269"/>
                      <w:marRight w:val="0"/>
                      <w:marTop w:val="0"/>
                      <w:marBottom w:val="0"/>
                      <w:divBdr>
                        <w:top w:val="none" w:sz="0" w:space="0" w:color="auto"/>
                        <w:left w:val="none" w:sz="0" w:space="0" w:color="auto"/>
                        <w:bottom w:val="none" w:sz="0" w:space="0" w:color="auto"/>
                        <w:right w:val="none" w:sz="0" w:space="0" w:color="auto"/>
                      </w:divBdr>
                    </w:div>
                  </w:divsChild>
                </w:div>
                <w:div w:id="371197154">
                  <w:marLeft w:val="0"/>
                  <w:marRight w:val="0"/>
                  <w:marTop w:val="0"/>
                  <w:marBottom w:val="0"/>
                  <w:divBdr>
                    <w:top w:val="none" w:sz="0" w:space="0" w:color="auto"/>
                    <w:left w:val="none" w:sz="0" w:space="0" w:color="auto"/>
                    <w:bottom w:val="none" w:sz="0" w:space="0" w:color="auto"/>
                    <w:right w:val="none" w:sz="0" w:space="0" w:color="auto"/>
                  </w:divBdr>
                  <w:divsChild>
                    <w:div w:id="1755854448">
                      <w:marLeft w:val="0"/>
                      <w:marRight w:val="0"/>
                      <w:marTop w:val="135"/>
                      <w:marBottom w:val="135"/>
                      <w:divBdr>
                        <w:top w:val="none" w:sz="0" w:space="0" w:color="auto"/>
                        <w:left w:val="none" w:sz="0" w:space="0" w:color="auto"/>
                        <w:bottom w:val="none" w:sz="0" w:space="0" w:color="auto"/>
                        <w:right w:val="none" w:sz="0" w:space="0" w:color="auto"/>
                      </w:divBdr>
                    </w:div>
                    <w:div w:id="2016960269">
                      <w:marLeft w:val="269"/>
                      <w:marRight w:val="0"/>
                      <w:marTop w:val="0"/>
                      <w:marBottom w:val="0"/>
                      <w:divBdr>
                        <w:top w:val="none" w:sz="0" w:space="0" w:color="auto"/>
                        <w:left w:val="none" w:sz="0" w:space="0" w:color="auto"/>
                        <w:bottom w:val="none" w:sz="0" w:space="0" w:color="auto"/>
                        <w:right w:val="none" w:sz="0" w:space="0" w:color="auto"/>
                      </w:divBdr>
                    </w:div>
                  </w:divsChild>
                </w:div>
              </w:divsChild>
            </w:div>
            <w:div w:id="1126702789">
              <w:marLeft w:val="0"/>
              <w:marRight w:val="0"/>
              <w:marTop w:val="0"/>
              <w:marBottom w:val="0"/>
              <w:divBdr>
                <w:top w:val="none" w:sz="0" w:space="0" w:color="auto"/>
                <w:left w:val="none" w:sz="0" w:space="0" w:color="auto"/>
                <w:bottom w:val="none" w:sz="0" w:space="0" w:color="auto"/>
                <w:right w:val="none" w:sz="0" w:space="0" w:color="auto"/>
              </w:divBdr>
            </w:div>
            <w:div w:id="39867007">
              <w:marLeft w:val="0"/>
              <w:marRight w:val="0"/>
              <w:marTop w:val="0"/>
              <w:marBottom w:val="0"/>
              <w:divBdr>
                <w:top w:val="none" w:sz="0" w:space="0" w:color="auto"/>
                <w:left w:val="none" w:sz="0" w:space="0" w:color="auto"/>
                <w:bottom w:val="none" w:sz="0" w:space="0" w:color="auto"/>
                <w:right w:val="none" w:sz="0" w:space="0" w:color="auto"/>
              </w:divBdr>
              <w:divsChild>
                <w:div w:id="2042777230">
                  <w:marLeft w:val="0"/>
                  <w:marRight w:val="0"/>
                  <w:marTop w:val="135"/>
                  <w:marBottom w:val="135"/>
                  <w:divBdr>
                    <w:top w:val="none" w:sz="0" w:space="0" w:color="auto"/>
                    <w:left w:val="none" w:sz="0" w:space="0" w:color="auto"/>
                    <w:bottom w:val="none" w:sz="0" w:space="0" w:color="auto"/>
                    <w:right w:val="none" w:sz="0" w:space="0" w:color="auto"/>
                  </w:divBdr>
                </w:div>
                <w:div w:id="859201923">
                  <w:marLeft w:val="1857"/>
                  <w:marRight w:val="0"/>
                  <w:marTop w:val="0"/>
                  <w:marBottom w:val="0"/>
                  <w:divBdr>
                    <w:top w:val="none" w:sz="0" w:space="0" w:color="auto"/>
                    <w:left w:val="none" w:sz="0" w:space="0" w:color="auto"/>
                    <w:bottom w:val="none" w:sz="0" w:space="0" w:color="auto"/>
                    <w:right w:val="none" w:sz="0" w:space="0" w:color="auto"/>
                  </w:divBdr>
                </w:div>
              </w:divsChild>
            </w:div>
            <w:div w:id="1860585910">
              <w:marLeft w:val="0"/>
              <w:marRight w:val="0"/>
              <w:marTop w:val="0"/>
              <w:marBottom w:val="0"/>
              <w:divBdr>
                <w:top w:val="none" w:sz="0" w:space="0" w:color="auto"/>
                <w:left w:val="none" w:sz="0" w:space="0" w:color="auto"/>
                <w:bottom w:val="none" w:sz="0" w:space="0" w:color="auto"/>
                <w:right w:val="none" w:sz="0" w:space="0" w:color="auto"/>
              </w:divBdr>
              <w:divsChild>
                <w:div w:id="1730106171">
                  <w:marLeft w:val="0"/>
                  <w:marRight w:val="0"/>
                  <w:marTop w:val="135"/>
                  <w:marBottom w:val="135"/>
                  <w:divBdr>
                    <w:top w:val="none" w:sz="0" w:space="0" w:color="auto"/>
                    <w:left w:val="none" w:sz="0" w:space="0" w:color="auto"/>
                    <w:bottom w:val="none" w:sz="0" w:space="0" w:color="auto"/>
                    <w:right w:val="none" w:sz="0" w:space="0" w:color="auto"/>
                  </w:divBdr>
                </w:div>
                <w:div w:id="348722731">
                  <w:marLeft w:val="1857"/>
                  <w:marRight w:val="0"/>
                  <w:marTop w:val="0"/>
                  <w:marBottom w:val="0"/>
                  <w:divBdr>
                    <w:top w:val="none" w:sz="0" w:space="0" w:color="auto"/>
                    <w:left w:val="none" w:sz="0" w:space="0" w:color="auto"/>
                    <w:bottom w:val="none" w:sz="0" w:space="0" w:color="auto"/>
                    <w:right w:val="none" w:sz="0" w:space="0" w:color="auto"/>
                  </w:divBdr>
                </w:div>
              </w:divsChild>
            </w:div>
            <w:div w:id="1260991094">
              <w:marLeft w:val="0"/>
              <w:marRight w:val="0"/>
              <w:marTop w:val="0"/>
              <w:marBottom w:val="0"/>
              <w:divBdr>
                <w:top w:val="none" w:sz="0" w:space="0" w:color="auto"/>
                <w:left w:val="none" w:sz="0" w:space="0" w:color="auto"/>
                <w:bottom w:val="none" w:sz="0" w:space="0" w:color="auto"/>
                <w:right w:val="none" w:sz="0" w:space="0" w:color="auto"/>
              </w:divBdr>
              <w:divsChild>
                <w:div w:id="1479420601">
                  <w:marLeft w:val="0"/>
                  <w:marRight w:val="0"/>
                  <w:marTop w:val="135"/>
                  <w:marBottom w:val="135"/>
                  <w:divBdr>
                    <w:top w:val="none" w:sz="0" w:space="0" w:color="auto"/>
                    <w:left w:val="none" w:sz="0" w:space="0" w:color="auto"/>
                    <w:bottom w:val="none" w:sz="0" w:space="0" w:color="auto"/>
                    <w:right w:val="none" w:sz="0" w:space="0" w:color="auto"/>
                  </w:divBdr>
                </w:div>
                <w:div w:id="282854742">
                  <w:marLeft w:val="1857"/>
                  <w:marRight w:val="0"/>
                  <w:marTop w:val="0"/>
                  <w:marBottom w:val="0"/>
                  <w:divBdr>
                    <w:top w:val="none" w:sz="0" w:space="0" w:color="auto"/>
                    <w:left w:val="none" w:sz="0" w:space="0" w:color="auto"/>
                    <w:bottom w:val="none" w:sz="0" w:space="0" w:color="auto"/>
                    <w:right w:val="none" w:sz="0" w:space="0" w:color="auto"/>
                  </w:divBdr>
                </w:div>
              </w:divsChild>
            </w:div>
            <w:div w:id="1635595750">
              <w:marLeft w:val="0"/>
              <w:marRight w:val="0"/>
              <w:marTop w:val="0"/>
              <w:marBottom w:val="404"/>
              <w:divBdr>
                <w:top w:val="none" w:sz="0" w:space="0" w:color="auto"/>
                <w:left w:val="none" w:sz="0" w:space="0" w:color="auto"/>
                <w:bottom w:val="none" w:sz="0" w:space="0" w:color="auto"/>
                <w:right w:val="none" w:sz="0" w:space="0" w:color="auto"/>
              </w:divBdr>
              <w:divsChild>
                <w:div w:id="1718317552">
                  <w:marLeft w:val="0"/>
                  <w:marRight w:val="0"/>
                  <w:marTop w:val="135"/>
                  <w:marBottom w:val="135"/>
                  <w:divBdr>
                    <w:top w:val="none" w:sz="0" w:space="0" w:color="auto"/>
                    <w:left w:val="none" w:sz="0" w:space="0" w:color="auto"/>
                    <w:bottom w:val="none" w:sz="0" w:space="0" w:color="auto"/>
                    <w:right w:val="none" w:sz="0" w:space="0" w:color="auto"/>
                  </w:divBdr>
                </w:div>
                <w:div w:id="1395466582">
                  <w:marLeft w:val="0"/>
                  <w:marRight w:val="0"/>
                  <w:marTop w:val="0"/>
                  <w:marBottom w:val="0"/>
                  <w:divBdr>
                    <w:top w:val="none" w:sz="0" w:space="0" w:color="auto"/>
                    <w:left w:val="none" w:sz="0" w:space="0" w:color="auto"/>
                    <w:bottom w:val="none" w:sz="0" w:space="0" w:color="auto"/>
                    <w:right w:val="none" w:sz="0" w:space="0" w:color="auto"/>
                  </w:divBdr>
                  <w:divsChild>
                    <w:div w:id="1021205841">
                      <w:marLeft w:val="0"/>
                      <w:marRight w:val="0"/>
                      <w:marTop w:val="135"/>
                      <w:marBottom w:val="135"/>
                      <w:divBdr>
                        <w:top w:val="none" w:sz="0" w:space="0" w:color="auto"/>
                        <w:left w:val="none" w:sz="0" w:space="0" w:color="auto"/>
                        <w:bottom w:val="none" w:sz="0" w:space="0" w:color="auto"/>
                        <w:right w:val="none" w:sz="0" w:space="0" w:color="auto"/>
                      </w:divBdr>
                    </w:div>
                    <w:div w:id="419103426">
                      <w:marLeft w:val="269"/>
                      <w:marRight w:val="0"/>
                      <w:marTop w:val="0"/>
                      <w:marBottom w:val="0"/>
                      <w:divBdr>
                        <w:top w:val="none" w:sz="0" w:space="0" w:color="auto"/>
                        <w:left w:val="none" w:sz="0" w:space="0" w:color="auto"/>
                        <w:bottom w:val="none" w:sz="0" w:space="0" w:color="auto"/>
                        <w:right w:val="none" w:sz="0" w:space="0" w:color="auto"/>
                      </w:divBdr>
                    </w:div>
                  </w:divsChild>
                </w:div>
                <w:div w:id="1227259641">
                  <w:marLeft w:val="0"/>
                  <w:marRight w:val="0"/>
                  <w:marTop w:val="0"/>
                  <w:marBottom w:val="0"/>
                  <w:divBdr>
                    <w:top w:val="none" w:sz="0" w:space="0" w:color="auto"/>
                    <w:left w:val="none" w:sz="0" w:space="0" w:color="auto"/>
                    <w:bottom w:val="none" w:sz="0" w:space="0" w:color="auto"/>
                    <w:right w:val="none" w:sz="0" w:space="0" w:color="auto"/>
                  </w:divBdr>
                  <w:divsChild>
                    <w:div w:id="44334322">
                      <w:marLeft w:val="0"/>
                      <w:marRight w:val="0"/>
                      <w:marTop w:val="135"/>
                      <w:marBottom w:val="135"/>
                      <w:divBdr>
                        <w:top w:val="none" w:sz="0" w:space="0" w:color="auto"/>
                        <w:left w:val="none" w:sz="0" w:space="0" w:color="auto"/>
                        <w:bottom w:val="none" w:sz="0" w:space="0" w:color="auto"/>
                        <w:right w:val="none" w:sz="0" w:space="0" w:color="auto"/>
                      </w:divBdr>
                    </w:div>
                    <w:div w:id="1859925378">
                      <w:marLeft w:val="269"/>
                      <w:marRight w:val="0"/>
                      <w:marTop w:val="0"/>
                      <w:marBottom w:val="0"/>
                      <w:divBdr>
                        <w:top w:val="none" w:sz="0" w:space="0" w:color="auto"/>
                        <w:left w:val="none" w:sz="0" w:space="0" w:color="auto"/>
                        <w:bottom w:val="none" w:sz="0" w:space="0" w:color="auto"/>
                        <w:right w:val="none" w:sz="0" w:space="0" w:color="auto"/>
                      </w:divBdr>
                    </w:div>
                  </w:divsChild>
                </w:div>
                <w:div w:id="259223185">
                  <w:marLeft w:val="0"/>
                  <w:marRight w:val="0"/>
                  <w:marTop w:val="0"/>
                  <w:marBottom w:val="0"/>
                  <w:divBdr>
                    <w:top w:val="none" w:sz="0" w:space="0" w:color="auto"/>
                    <w:left w:val="none" w:sz="0" w:space="0" w:color="auto"/>
                    <w:bottom w:val="none" w:sz="0" w:space="0" w:color="auto"/>
                    <w:right w:val="none" w:sz="0" w:space="0" w:color="auto"/>
                  </w:divBdr>
                  <w:divsChild>
                    <w:div w:id="835800145">
                      <w:marLeft w:val="0"/>
                      <w:marRight w:val="0"/>
                      <w:marTop w:val="135"/>
                      <w:marBottom w:val="135"/>
                      <w:divBdr>
                        <w:top w:val="none" w:sz="0" w:space="0" w:color="auto"/>
                        <w:left w:val="none" w:sz="0" w:space="0" w:color="auto"/>
                        <w:bottom w:val="none" w:sz="0" w:space="0" w:color="auto"/>
                        <w:right w:val="none" w:sz="0" w:space="0" w:color="auto"/>
                      </w:divBdr>
                    </w:div>
                    <w:div w:id="1314798426">
                      <w:marLeft w:val="269"/>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420</Words>
  <Characters>2394</Characters>
  <DocSecurity>0</DocSecurity>
  <Lines>19</Lines>
  <Paragraphs>5</Paragraphs>
  <ScaleCrop>false</ScaleCrop>
  <LinksUpToDate>false</LinksUpToDate>
  <CharactersWithSpaces>2809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语文备课大师【全免费】</dc:title>
  <dc:subject/>
  <dc:creator>语文备课大师【全免费】</dc:creator>
  <cp:keywords/>
  <dc:description>语文备课大师【全免费】</dc:description>
  <cp:revision>语文备课大师【全免费】</cp:revision>
  <dcterms:created xsi:type="dcterms:W3CDTF">2018-10-07T06:12:00Z</dcterms:created>
  <dcterms:modified xsi:type="dcterms:W3CDTF">2018-10-07T06:12:00Z</dcterms:modified>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语文备课大师【全免费】</vt:lpwstr>
  </property>
</Properties>
</file>