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40" w:rsidRDefault="00CC1DE7" w:rsidP="00CC1DE7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语文园地三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DA4640">
        <w:trPr>
          <w:trHeight w:val="300"/>
        </w:trPr>
        <w:tc>
          <w:tcPr>
            <w:tcW w:w="1365" w:type="dxa"/>
            <w:vAlign w:val="center"/>
          </w:tcPr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我的发现：通过多种形式的交流，了解童话故事的特点，激发学生创作童话的兴趣。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日积月累：积累诗中优美语句，激发学生创作欲望，为学生创作童话提供参考。</w:t>
            </w:r>
          </w:p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展示台：交流阅读本单元课文和开展综合性学习的收获，提升对童话的认识。</w:t>
            </w:r>
          </w:p>
        </w:tc>
        <w:tc>
          <w:tcPr>
            <w:tcW w:w="945" w:type="dxa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1365" w:type="dxa"/>
            <w:vAlign w:val="center"/>
          </w:tcPr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课件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童话片段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、音乐。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课前有关童话的资料。</w:t>
            </w:r>
          </w:p>
        </w:tc>
        <w:tc>
          <w:tcPr>
            <w:tcW w:w="945" w:type="dxa"/>
            <w:vMerge w:val="restart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1365" w:type="dxa"/>
            <w:vAlign w:val="center"/>
          </w:tcPr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DA4640" w:rsidRDefault="00CC1DE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rPr>
          <w:trHeight w:val="730"/>
        </w:trPr>
        <w:tc>
          <w:tcPr>
            <w:tcW w:w="7665" w:type="dxa"/>
            <w:gridSpan w:val="2"/>
            <w:vAlign w:val="center"/>
          </w:tcPr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激趣导入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放映《神笔马良》、《哈利波特》、《指环王》的片段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师：同学们，你们知道这都是些什么电影吗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A4640" w:rsidRDefault="00CC1DE7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师：是的，这些精彩的电影都是根据童话故事改编拍成的。其实，童话故事一直陪伴在我们每个人的身边，今天就让我们共同走进童话天地，一起去感受它的美妙神奇、绚丽多姿吧。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八面来风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师：课前同学们都收集了很多关于童话的资料，现在能相互交流一下吗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师：老师也从网上下了一些资料，我们一起来看看吧。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中外童话名著、中外童话名家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我的发现</w:t>
            </w:r>
          </w:p>
          <w:p w:rsidR="00DA4640" w:rsidRDefault="00CC1DE7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师：这么多美妙的童话为我们的生活增添了许多的色彩。其实呀，童话故事的编写是有一定规律的，小林和小东就发现了一些，我们来看看。</w:t>
            </w:r>
          </w:p>
          <w:p w:rsidR="00DA4640" w:rsidRDefault="00CC1DE7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男女生分读书上的“我的发现”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说说小林和小东经过本组童话故事的学习后，发现了什么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回顾读过的童话书，看看你们发现了什么呢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小组交流，师巡视指导。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教师可随机播放</w:t>
            </w:r>
            <w:r>
              <w:rPr>
                <w:rFonts w:ascii="宋体" w:hAnsi="宋体" w:hint="eastAsia"/>
                <w:sz w:val="24"/>
              </w:rPr>
              <w:t>CAI</w:t>
            </w:r>
            <w:r>
              <w:rPr>
                <w:rFonts w:ascii="宋体" w:hAnsi="宋体" w:hint="eastAsia"/>
                <w:sz w:val="24"/>
              </w:rPr>
              <w:t>，对童话编写三要素：幻想、夸张、拟人等特点作简要介绍。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日积月累</w:t>
            </w:r>
          </w:p>
          <w:p w:rsidR="00DA4640" w:rsidRDefault="00CC1DE7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幻想、夸张、拟人凑成了可爱的童话故事，读起它，心也会随它飞扬。正如在诗中漫步一般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你听——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配乐朗诵《雨中的树林》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喜欢这首诗吗</w:t>
            </w:r>
            <w:r>
              <w:rPr>
                <w:rFonts w:ascii="宋体" w:hAnsi="宋体" w:hint="eastAsia"/>
                <w:sz w:val="24"/>
              </w:rPr>
              <w:t xml:space="preserve">?   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用心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用情地练读。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自由练读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指名朗诵一点评一再读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教师小结：童话世界可真有趣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正如《雨中的树林》所说，童话是小精灵，童话是滚动的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雨珠，是串串项链，是青蛙击鼓跳舞，是又软又香的落花，是酸甜可口的浆果，是会变魔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术的雨点儿。让我们再一次用情地朗诵这首小诗，让多彩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新奇的童话永驻心间。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感情朗读。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自由朗读、表演读、师生合作读、配乐读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教师总结：同学们，希望你们以后能以想象为船，夸张为桨，拟人为帆，让你们的“童话号”驶向幸福的彼岸。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展示台</w:t>
            </w:r>
          </w:p>
          <w:p w:rsidR="00DA4640" w:rsidRDefault="00CC1DE7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过渡：这单元的学习即将结束，先请同学们看一看教材中几位同学的学习成果展示。相信同学们的收获比他们更多，让我们一起来交流、交流，展示、展示。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分组展示学习成果。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组织参观学习成果展。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评价，然后把评价情况装入“成长记录袋”。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课后作业</w:t>
            </w:r>
          </w:p>
          <w:p w:rsidR="00DA4640" w:rsidRDefault="00CC1DE7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《童话天地》即将组稿，希望同学们八仙过海、各显神通，写童话、演童话、讲童话、办童话墙报、读童话、合作编写童话——精心准备，走进下节课的“大看台”。</w:t>
            </w:r>
          </w:p>
        </w:tc>
        <w:tc>
          <w:tcPr>
            <w:tcW w:w="945" w:type="dxa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DA4640" w:rsidRDefault="00CC1DE7" w:rsidP="00CC1DE7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口语交际·习作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DA4640">
        <w:trPr>
          <w:trHeight w:val="300"/>
        </w:trPr>
        <w:tc>
          <w:tcPr>
            <w:tcW w:w="1364" w:type="dxa"/>
            <w:vAlign w:val="center"/>
          </w:tcPr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在亲身经历中，感受童话带来的乐趣，激发学习童话的兴趣。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在写童话、讲童话、演童话过程中，训练语言表达能力。</w:t>
            </w:r>
          </w:p>
        </w:tc>
        <w:tc>
          <w:tcPr>
            <w:tcW w:w="948" w:type="dxa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1364" w:type="dxa"/>
            <w:vAlign w:val="center"/>
          </w:tcPr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DA4640" w:rsidRDefault="00DA464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vMerge w:val="restart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1364" w:type="dxa"/>
            <w:vAlign w:val="center"/>
          </w:tcPr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课前准备好自编故事、合作表演的童话及所写的童话故事。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表演所需的道具、音乐。</w:t>
            </w:r>
          </w:p>
        </w:tc>
        <w:tc>
          <w:tcPr>
            <w:tcW w:w="948" w:type="dxa"/>
            <w:vMerge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1364" w:type="dxa"/>
            <w:vAlign w:val="center"/>
          </w:tcPr>
          <w:p w:rsidR="00DA4640" w:rsidRDefault="00CC1DE7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DA4640" w:rsidRDefault="00CC1DE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8" w:type="dxa"/>
            <w:vMerge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rPr>
          <w:trHeight w:val="730"/>
        </w:trPr>
        <w:tc>
          <w:tcPr>
            <w:tcW w:w="7662" w:type="dxa"/>
            <w:gridSpan w:val="2"/>
            <w:vAlign w:val="center"/>
          </w:tcPr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DA4640" w:rsidRDefault="00CC1DE7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引言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浓浓的童话情让我们经历了一段段美好的时光，重新拾起它，你会觉得它是那么美好。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这节课让我们在写童话、讲童话、演童话的过程中，再一次尽情体验童话带给我们的快乐吧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走进“大看台”</w:t>
            </w:r>
          </w:p>
          <w:p w:rsidR="00DA4640" w:rsidRDefault="00CC1DE7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过渡：上节课老师让大家八仙过海、各显神通，编童话、写童话、讲童话、演童话，走进今天的“大看台”，同学们一定按捺不住心中的喜悦，想一试身手。心动不如行动，让我们开始吧</w:t>
            </w:r>
            <w:r>
              <w:rPr>
                <w:rFonts w:ascii="宋体" w:hAnsi="宋体" w:hint="eastAsia"/>
                <w:sz w:val="24"/>
              </w:rPr>
              <w:t>!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学生准备。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排练、讲童话、读自编童话等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一进“大看台”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a.</w:t>
            </w:r>
            <w:r>
              <w:rPr>
                <w:rFonts w:ascii="宋体" w:hAnsi="宋体" w:hint="eastAsia"/>
                <w:sz w:val="24"/>
              </w:rPr>
              <w:t>读自编故事，忠实的听众发表建议。要求：通顺、流利、有感情地朗读。</w:t>
            </w:r>
          </w:p>
          <w:p w:rsidR="00DA4640" w:rsidRDefault="00CC1DE7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．讲童话，悉心的听众晶评哪个最好。要求：大胆、大方、大声；抓住故事的主要内容，用自己的话讲述。听众要认真听，评价要说出理由。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．演童话，热情的观众谈谈观后感。要求：有合作意识，表演大方，抓住童话的主要情节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总结经验，听取建议，再次准备，教师指导。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二进大看台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创设情境：同学们，“童话大看台”现在开始了，请用你最热烈的掌声请出第一位表演者。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．有感情地读自编故事。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用情地讲童话故事。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出色地演童话故事。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</w:p>
          <w:p w:rsidR="00DA4640" w:rsidRDefault="00CC1D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交流收获</w:t>
            </w:r>
          </w:p>
          <w:p w:rsidR="00DA4640" w:rsidRDefault="00CC1DE7" w:rsidP="00CC1DE7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DA4640" w:rsidRDefault="00CC1DE7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学生写童话故事，教师巡视。</w:t>
            </w:r>
          </w:p>
        </w:tc>
        <w:tc>
          <w:tcPr>
            <w:tcW w:w="948" w:type="dxa"/>
            <w:vAlign w:val="center"/>
          </w:tcPr>
          <w:p w:rsidR="00DA4640" w:rsidRDefault="00DA4640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DA4640">
        <w:tc>
          <w:tcPr>
            <w:tcW w:w="8610" w:type="dxa"/>
            <w:gridSpan w:val="3"/>
          </w:tcPr>
          <w:p w:rsidR="00DA4640" w:rsidRDefault="00CC1DE7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DA4640" w:rsidRDefault="00CC1DE7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DA4640" w:rsidRDefault="00CC1DE7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DA4640" w:rsidRDefault="00CC1DE7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DA4640" w:rsidRDefault="00CC1DE7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DA4640" w:rsidRDefault="00CC1DE7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</w:t>
            </w: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</w:t>
            </w:r>
          </w:p>
        </w:tc>
      </w:tr>
    </w:tbl>
    <w:p w:rsidR="00DA4640" w:rsidRDefault="00DA4640"/>
    <w:sectPr w:rsidR="00DA4640" w:rsidSect="00DA46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DE7" w:rsidRDefault="00CC1DE7" w:rsidP="00CC1DE7">
      <w:r>
        <w:separator/>
      </w:r>
    </w:p>
  </w:endnote>
  <w:endnote w:type="continuationSeparator" w:id="0">
    <w:p w:rsidR="00CC1DE7" w:rsidRDefault="00CC1DE7" w:rsidP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DE7" w:rsidRDefault="00CC1DE7" w:rsidP="00CC1DE7">
      <w:r>
        <w:separator/>
      </w:r>
    </w:p>
  </w:footnote>
  <w:footnote w:type="continuationSeparator" w:id="0">
    <w:p w:rsidR="00CC1DE7" w:rsidRDefault="00CC1DE7" w:rsidP="00CC1D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793EB6"/>
    <w:rsid w:val="00CC1DE7"/>
    <w:rsid w:val="00DA4640"/>
    <w:rsid w:val="48793EB6"/>
    <w:rsid w:val="599071F6"/>
    <w:rsid w:val="6B05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46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C1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1DE7"/>
    <w:rPr>
      <w:kern w:val="2"/>
      <w:sz w:val="18"/>
      <w:szCs w:val="18"/>
    </w:rPr>
  </w:style>
  <w:style w:type="paragraph" w:styleId="a4">
    <w:name w:val="footer"/>
    <w:basedOn w:val="a"/>
    <w:link w:val="Char0"/>
    <w:rsid w:val="00CC1D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1D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2016-05-19T06:02:00Z</dcterms:created>
  <dcterms:modified xsi:type="dcterms:W3CDTF">2018-07-03T14:48:00Z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