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FAA" w:rsidRDefault="00D80D35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b/>
          <w:bCs/>
          <w:sz w:val="32"/>
          <w:szCs w:val="32"/>
        </w:rPr>
        <w:t>语文园地七</w:t>
      </w:r>
    </w:p>
    <w:p w:rsidR="00046FAA" w:rsidRDefault="00D80D35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第一课时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口语交际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围绕“成长的故事”这一话题进行口语交际，交流时做到内容充实，态度自然、大方，表达流畅。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积极参与展示活动，精心准备采用最好的方式展示“成长的故事”综合性学习成果。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口语交流时做到内容充实，态度自然、大方，表达流畅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活动法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实物投影仪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2.</w:t>
      </w:r>
      <w:r>
        <w:rPr>
          <w:rFonts w:asciiTheme="minorEastAsia" w:hAnsiTheme="minorEastAsia" w:cstheme="minorEastAsia" w:hint="eastAsia"/>
          <w:szCs w:val="21"/>
        </w:rPr>
        <w:t>展示活动前，师生共同设计布置展示区域，陈列展示物品。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在这个单元的学习过程中，我们开展了“成长的故事”这个专题的综合性学习。相信大家在了解他人的成长故事及回顾自己的成长经历中，有许多感想，今天就让我们在一起畅所欲言吧</w:t>
      </w:r>
      <w:r>
        <w:rPr>
          <w:rFonts w:asciiTheme="minorEastAsia" w:hAnsiTheme="minorEastAsia" w:cstheme="minorEastAsia" w:hint="eastAsia"/>
          <w:szCs w:val="21"/>
        </w:rPr>
        <w:t>!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阅读习作的三个提示，自主选择自己喜欢的一项进行口语交际练习。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根据相同选题，组成若干个小组合作交流，注意倾听，互相补充、完善。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成长的故事可以采用编演短剧或配乐讲故事等形式交流。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“从《乌塔》想起的”可把自己的经历与乌塔进行对比，着眼于乌塔的独立精神和自理能力，不要只一味批评家长的束缚。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．围绕“如何与周围人交往”或“怎样才能</w:t>
      </w:r>
      <w:r>
        <w:rPr>
          <w:rFonts w:asciiTheme="minorEastAsia" w:hAnsiTheme="minorEastAsia" w:cstheme="minorEastAsia" w:hint="eastAsia"/>
          <w:szCs w:val="21"/>
        </w:rPr>
        <w:t>过个有意义的生日”进行讨论，或举行一场小型辩论会，搜集一些资料，用事实来说服人。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按确定的方案进行演练。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全班交流。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共同评议。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引导学生发现小伙伴的长处和进步，善意地提出问题和改进方法、鼓励学生从多角度进行评价。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b</w:t>
      </w:r>
      <w:r>
        <w:rPr>
          <w:rFonts w:asciiTheme="minorEastAsia" w:hAnsiTheme="minorEastAsia" w:cstheme="minorEastAsia" w:hint="eastAsia"/>
          <w:szCs w:val="21"/>
        </w:rPr>
        <w:t>．谈谈听了他人的成长故事后，自己有何打算。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D80D35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第二课时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习作指导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围绕“成长的故事”这一话题进行口语交际，交流时做到内容充实，态度自然、大方，表达流畅。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结合习作提示，选择自己感兴趣的内容和形式进行习作。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学习书信的格式和写法。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自学指导法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实物投影仪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展示活动前，师生共同设计布置展示区域，陈列展示物品。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 </w:t>
      </w:r>
      <w:r>
        <w:rPr>
          <w:rFonts w:asciiTheme="minorEastAsia" w:hAnsiTheme="minorEastAsia" w:cstheme="minorEastAsia" w:hint="eastAsia"/>
          <w:szCs w:val="21"/>
        </w:rPr>
        <w:t>同学们根据口语交际的内容自主选择习作内容，把最有感触，最想说的话写下来。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一、认真审题，写出特点。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三项习作，不论是内容还是形式都有各自的特点，习作时要注意把特点体现出来。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写自己或别人成长的故事。要求写得既有趣又能给人以启发。写时还要把事情交待楚，注意对人物的语言、动作、心理、神态等方面的描写，对最能体现有趣和给人以启处要写具体。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“从《乌塔》想起的”中</w:t>
      </w:r>
      <w:r>
        <w:rPr>
          <w:rFonts w:asciiTheme="minorEastAsia" w:hAnsiTheme="minorEastAsia" w:cstheme="minorEastAsia" w:hint="eastAsia"/>
          <w:szCs w:val="21"/>
        </w:rPr>
        <w:t>“想”的内容从何而来呢</w:t>
      </w:r>
      <w:r>
        <w:rPr>
          <w:rFonts w:asciiTheme="minorEastAsia" w:hAnsiTheme="minorEastAsia" w:cstheme="minorEastAsia" w:hint="eastAsia"/>
          <w:szCs w:val="21"/>
        </w:rPr>
        <w:t>?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“想”从认真阅读、深入思考中来。从《乌塔》中想到什么呢</w:t>
      </w:r>
      <w:r>
        <w:rPr>
          <w:rFonts w:asciiTheme="minorEastAsia" w:hAnsiTheme="minorEastAsia" w:cstheme="minorEastAsia" w:hint="eastAsia"/>
          <w:szCs w:val="21"/>
        </w:rPr>
        <w:t>?</w:t>
      </w:r>
      <w:r>
        <w:rPr>
          <w:rFonts w:asciiTheme="minorEastAsia" w:hAnsiTheme="minorEastAsia" w:cstheme="minorEastAsia" w:hint="eastAsia"/>
          <w:szCs w:val="21"/>
        </w:rPr>
        <w:t>关键是逐字、逐句、逐段读懂《乌塔》一课所反映的问题，并进行深入思考，只有读得精，才能想得深。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．“想”从联系生活实际中来。把《乌塔》所反映的成长中的问题与生活实际相联系，要事实说话，不能空发议论。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c</w:t>
      </w:r>
      <w:r>
        <w:rPr>
          <w:rFonts w:asciiTheme="minorEastAsia" w:hAnsiTheme="minorEastAsia" w:cstheme="minorEastAsia" w:hint="eastAsia"/>
          <w:szCs w:val="21"/>
        </w:rPr>
        <w:t>．“想”从丰富的联想中来。《乌塔》揭示了成长中的一些问题，可以由这些问题生发去，谈一谈在成长中遇到的其它问题。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写回信应注意格式：称呼、正文、结尾、署名和日期等五个部分。回信的特点主要表现写正文时先要回答来信中的问题，再</w:t>
      </w:r>
      <w:r>
        <w:rPr>
          <w:rFonts w:asciiTheme="minorEastAsia" w:hAnsiTheme="minorEastAsia" w:cstheme="minorEastAsia" w:hint="eastAsia"/>
          <w:szCs w:val="21"/>
        </w:rPr>
        <w:t>写自己想要告诉对方的事情。回答问题时要悄意切，要用事实说话，少谈或不谈大道理。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二、学生起草，教师巡视。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三、放声朗读，进行修改。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引导学生运用从《那片绿绿的爬山虎》一课中学到的修改方法。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四、学生交流，互相评议。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尊重同学，虚心听取意见。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五、誊写作文。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教师交代格式和书写要求。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D80D35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第三课时</w:t>
      </w: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作文讲评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结合讲评，认真修改习作。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书信的格式和写法。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教学方法：小组交流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实物投影仪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展示活动前，师生共同设计布置展示区域，陈列展示物品。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教学过程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一、朗读展示优秀习作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教师在批改中挑选优秀习作，用实物投影仪展示优秀习作，小作者朗读自己的文章。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全班同学听后逐一评议，交流哪些方面值得学习。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引导学生从以下几方面进行评议：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内容充实具体。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．写出自己的真实感受。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运用了平时积累的语言材料。语句通顺。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d</w:t>
      </w:r>
      <w:r>
        <w:rPr>
          <w:rFonts w:asciiTheme="minorEastAsia" w:hAnsiTheme="minorEastAsia" w:cstheme="minorEastAsia" w:hint="eastAsia"/>
          <w:szCs w:val="21"/>
        </w:rPr>
        <w:t>．正确使用标点，不写错别字。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二、小组交流互相评议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前后四人互相朗读、交流自己的习作，互评互议。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三、修改誊写，张贴展览、发表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各自修改自己的习作。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将修改后的习作在学习园地里张贴展览。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鼓励学生投稿。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课后小记</w:t>
      </w: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D80D35">
      <w:pPr>
        <w:spacing w:line="360" w:lineRule="auto"/>
        <w:jc w:val="center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第四课时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学习目标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发现“发现问题，解决问题”的读书方法，注意总结。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熟读背诵名言，养成积累的习惯。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积极参与展示活动，精心准备采用最好的方式展示“成长的故事”综合性学习成果。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教学重、难点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目标</w:t>
      </w: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、</w:t>
      </w:r>
      <w:r>
        <w:rPr>
          <w:rFonts w:asciiTheme="minorEastAsia" w:hAnsiTheme="minorEastAsia" w:cstheme="minorEastAsia" w:hint="eastAsia"/>
          <w:szCs w:val="21"/>
        </w:rPr>
        <w:t>2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教学方法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自学指导法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课前准备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实物投影仪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展示活动前，师生共同设计布置展示区域，陈列展示物品。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教学过程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一、我的发现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各自轻声朗读小林、小东的对话，想想自己从中有何发现。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指名朗读。说说自己的发现。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交流各自的发现。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读书时，深入地想一想，不浮在表面，常常问个“为什么”，往往能发现问题。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．解决问题时可采用：查找资料、了解时代背景、联系作者的实际情况等方法。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扩展练习。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a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谈自己怎样读书的实例。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b</w:t>
      </w:r>
      <w:r>
        <w:rPr>
          <w:rFonts w:asciiTheme="minorEastAsia" w:hAnsiTheme="minorEastAsia" w:cstheme="minorEastAsia" w:hint="eastAsia"/>
          <w:szCs w:val="21"/>
        </w:rPr>
        <w:t>．从自己的读书实例中总结读书方法。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c</w:t>
      </w:r>
      <w:r>
        <w:rPr>
          <w:rFonts w:asciiTheme="minorEastAsia" w:hAnsiTheme="minorEastAsia" w:cstheme="minorEastAsia" w:hint="eastAsia"/>
          <w:szCs w:val="21"/>
        </w:rPr>
        <w:t>．鼓励在今后的读书中不断总结读书方法。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二、日积月累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采取多种方式反复朗读名言。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小组交流各自对名言的理解。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全班交流，互相补充。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有志者事竟成：有志气的人只要坚持不懈，事情终归会成功。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玉不琢，不成器；人不学，不知道：人要不断学习才能明白事理，完善自我成为国家</w:t>
      </w:r>
      <w:r>
        <w:rPr>
          <w:rFonts w:asciiTheme="minorEastAsia" w:hAnsiTheme="minorEastAsia" w:cstheme="minorEastAsia" w:hint="eastAsia"/>
          <w:szCs w:val="21"/>
        </w:rPr>
        <w:t>的栋梁。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业精于勤，荒于嬉；行成于思，毁于随：学业上的精深造诣，出于勤奋，做事情成功在于多动脑筋、想办法。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 xml:space="preserve">  </w:t>
      </w:r>
      <w:r>
        <w:rPr>
          <w:rFonts w:asciiTheme="minorEastAsia" w:hAnsiTheme="minorEastAsia" w:cstheme="minorEastAsia" w:hint="eastAsia"/>
          <w:szCs w:val="21"/>
        </w:rPr>
        <w:t>盛年不重来，一日难再晨。及时当勉励，岁月不待人：时间一去不复返，应抓紧时间做有意义的事情。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背诵名言。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5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说一说自己喜欢的其他名言，鼓励平时积累。板报上专辟一角，每周写一句名言。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6.</w:t>
      </w:r>
      <w:r>
        <w:rPr>
          <w:rFonts w:asciiTheme="minorEastAsia" w:hAnsiTheme="minorEastAsia" w:cstheme="minorEastAsia" w:hint="eastAsia"/>
          <w:szCs w:val="21"/>
        </w:rPr>
        <w:t>把自己最喜欢的名言写在自己可随时看到的地方，激励自己。</w:t>
      </w:r>
      <w:r>
        <w:rPr>
          <w:rFonts w:asciiTheme="minorEastAsia" w:hAnsiTheme="minorEastAsia" w:cstheme="minorEastAsia" w:hint="eastAsia"/>
          <w:szCs w:val="21"/>
        </w:rPr>
        <w:t xml:space="preserve">    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三、展示台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1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课前观察展示台中的图片，阅读学习伙伴的话，归纳展示内容。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2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小组讨论展示内容、展示形式，提出建议，确定本组展示形式。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lastRenderedPageBreak/>
        <w:t>3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班长了解各组的展示准备，协调展示情况。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4</w:t>
      </w:r>
      <w:r>
        <w:rPr>
          <w:rFonts w:asciiTheme="minorEastAsia" w:hAnsiTheme="minorEastAsia" w:cstheme="minorEastAsia" w:hint="eastAsia"/>
          <w:szCs w:val="21"/>
        </w:rPr>
        <w:t>.</w:t>
      </w:r>
      <w:r>
        <w:rPr>
          <w:rFonts w:asciiTheme="minorEastAsia" w:hAnsiTheme="minorEastAsia" w:cstheme="minorEastAsia" w:hint="eastAsia"/>
          <w:szCs w:val="21"/>
        </w:rPr>
        <w:t>举行“成长的故事”展示会。各组轮流介绍，然后参观学习。</w:t>
      </w: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板书设计</w:t>
      </w: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</w:p>
    <w:p w:rsidR="00046FAA" w:rsidRDefault="00D80D35">
      <w:pPr>
        <w:spacing w:line="360" w:lineRule="auto"/>
        <w:rPr>
          <w:rFonts w:asciiTheme="minorEastAsia" w:hAnsiTheme="minorEastAsia" w:cstheme="minorEastAsia"/>
          <w:szCs w:val="21"/>
        </w:rPr>
      </w:pPr>
      <w:r>
        <w:rPr>
          <w:rFonts w:asciiTheme="minorEastAsia" w:hAnsiTheme="minorEastAsia" w:cstheme="minorEastAsia" w:hint="eastAsia"/>
          <w:szCs w:val="21"/>
        </w:rPr>
        <w:t>课后小</w:t>
      </w:r>
      <w:r>
        <w:rPr>
          <w:rFonts w:asciiTheme="minorEastAsia" w:hAnsiTheme="minorEastAsia" w:cstheme="minorEastAsia" w:hint="eastAsia"/>
          <w:szCs w:val="21"/>
        </w:rPr>
        <w:t>记</w:t>
      </w:r>
    </w:p>
    <w:p w:rsidR="00046FAA" w:rsidRDefault="00046FAA">
      <w:pPr>
        <w:spacing w:line="360" w:lineRule="auto"/>
        <w:rPr>
          <w:rFonts w:asciiTheme="minorEastAsia" w:hAnsiTheme="minorEastAsia" w:cstheme="minorEastAsia"/>
          <w:szCs w:val="21"/>
        </w:rPr>
      </w:pPr>
      <w:bookmarkStart w:id="0" w:name="_GoBack"/>
      <w:bookmarkEnd w:id="0"/>
    </w:p>
    <w:sectPr w:rsidR="00046FAA" w:rsidSect="00046F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D35" w:rsidRDefault="00D80D35" w:rsidP="00D80D35">
      <w:r>
        <w:separator/>
      </w:r>
    </w:p>
  </w:endnote>
  <w:endnote w:type="continuationSeparator" w:id="0">
    <w:p w:rsidR="00D80D35" w:rsidRDefault="00D80D35" w:rsidP="00D80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D35" w:rsidRDefault="00D80D35" w:rsidP="00D80D35">
      <w:r>
        <w:separator/>
      </w:r>
    </w:p>
  </w:footnote>
  <w:footnote w:type="continuationSeparator" w:id="0">
    <w:p w:rsidR="00D80D35" w:rsidRDefault="00D80D35" w:rsidP="00D80D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C330139"/>
    <w:rsid w:val="00046FAA"/>
    <w:rsid w:val="00D80D35"/>
    <w:rsid w:val="3C330139"/>
    <w:rsid w:val="629B6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6FA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80D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D80D35"/>
    <w:rPr>
      <w:kern w:val="2"/>
      <w:sz w:val="18"/>
      <w:szCs w:val="18"/>
    </w:rPr>
  </w:style>
  <w:style w:type="paragraph" w:styleId="a4">
    <w:name w:val="footer"/>
    <w:basedOn w:val="a"/>
    <w:link w:val="Char0"/>
    <w:rsid w:val="00D80D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D80D3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2016-05-19T06:57:00Z</dcterms:created>
  <dcterms:modified xsi:type="dcterms:W3CDTF">2018-07-03T14:46:00Z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