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B94" w:rsidRPr="00C1567F" w:rsidRDefault="00D06B94" w:rsidP="00204DF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1567F">
        <w:rPr>
          <w:rFonts w:hAnsi="宋体" w:cs="Times New Roman" w:hint="eastAsia"/>
        </w:rPr>
        <w:t>专题十六　议论文阅读</w:t>
      </w:r>
    </w:p>
    <w:p w:rsidR="00D06B94" w:rsidRPr="00C1567F" w:rsidRDefault="00F1649B" w:rsidP="00204DF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1649B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D06B94" w:rsidRPr="00C1567F">
        <w:rPr>
          <w:rFonts w:hAnsi="宋体" w:cs="Times New Roman"/>
        </w:rPr>
        <w:t>,</w:t>
      </w:r>
      <w:r w:rsidR="00D06B94" w:rsidRPr="00C1567F">
        <w:rPr>
          <w:rFonts w:hAnsi="宋体" w:cs="Times New Roman" w:hint="eastAsia"/>
        </w:rPr>
        <w:t>五年中考命题规律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C1567F">
        <w:rPr>
          <w:rFonts w:hAnsi="宋体" w:cs="Times New Roman" w:hint="eastAsia"/>
        </w:rPr>
        <w:t>①近</w:t>
      </w:r>
      <w:r w:rsidRPr="00C1567F">
        <w:rPr>
          <w:rFonts w:hAnsi="宋体" w:cs="Times New Roman"/>
        </w:rPr>
        <w:t>5</w:t>
      </w:r>
      <w:r w:rsidRPr="00C1567F">
        <w:rPr>
          <w:rFonts w:hAnsi="宋体" w:cs="Times New Roman" w:hint="eastAsia"/>
        </w:rPr>
        <w:t>年来</w:t>
      </w:r>
      <w:r w:rsidRPr="00C1567F">
        <w:rPr>
          <w:rFonts w:hAnsi="宋体" w:cs="仿宋_GB2312" w:hint="eastAsia"/>
        </w:rPr>
        <w:t>，</w:t>
      </w:r>
      <w:r w:rsidRPr="00C1567F">
        <w:rPr>
          <w:rFonts w:hAnsi="宋体" w:cs="Times New Roman" w:hint="eastAsia"/>
        </w:rPr>
        <w:t>贵阳只是在</w:t>
      </w:r>
      <w:r w:rsidRPr="00C1567F">
        <w:rPr>
          <w:rFonts w:hAnsi="宋体" w:cs="Times New Roman"/>
        </w:rPr>
        <w:t>2011</w:t>
      </w:r>
      <w:r w:rsidRPr="00C1567F">
        <w:rPr>
          <w:rFonts w:hAnsi="宋体" w:cs="Times New Roman" w:hint="eastAsia"/>
        </w:rPr>
        <w:t>年考查过议论文。题量</w:t>
      </w:r>
      <w:r w:rsidRPr="00C1567F">
        <w:rPr>
          <w:rFonts w:hAnsi="宋体" w:cs="Times New Roman"/>
        </w:rPr>
        <w:t>5</w:t>
      </w:r>
      <w:r w:rsidRPr="00C1567F">
        <w:rPr>
          <w:rFonts w:hAnsi="宋体" w:cs="Times New Roman" w:hint="eastAsia"/>
        </w:rPr>
        <w:t>题</w:t>
      </w:r>
      <w:r w:rsidRPr="00C1567F">
        <w:rPr>
          <w:rFonts w:hAnsi="宋体" w:cs="仿宋_GB2312" w:hint="eastAsia"/>
        </w:rPr>
        <w:t>，</w:t>
      </w:r>
      <w:r w:rsidRPr="00C1567F">
        <w:rPr>
          <w:rFonts w:hAnsi="宋体" w:cs="Times New Roman" w:hint="eastAsia"/>
        </w:rPr>
        <w:t>总共</w:t>
      </w:r>
      <w:r w:rsidRPr="00C1567F">
        <w:rPr>
          <w:rFonts w:hAnsi="宋体" w:cs="Times New Roman"/>
        </w:rPr>
        <w:t>12</w:t>
      </w:r>
      <w:r w:rsidRPr="00C1567F">
        <w:rPr>
          <w:rFonts w:hAnsi="宋体" w:cs="Times New Roman" w:hint="eastAsia"/>
        </w:rPr>
        <w:t>分</w:t>
      </w:r>
      <w:r w:rsidRPr="00C1567F">
        <w:rPr>
          <w:rFonts w:hAnsi="宋体" w:cs="仿宋_GB2312" w:hint="eastAsia"/>
        </w:rPr>
        <w:t>，</w:t>
      </w:r>
      <w:r w:rsidRPr="00C1567F">
        <w:rPr>
          <w:rFonts w:hAnsi="宋体" w:cs="Times New Roman" w:hint="eastAsia"/>
        </w:rPr>
        <w:t>所涉及的考点有用成语概括文章主旨、句子在结构上的作用、论证方法、仿写、补充论据等。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C1567F">
        <w:rPr>
          <w:rFonts w:hAnsi="宋体" w:cs="Times New Roman" w:hint="eastAsia"/>
        </w:rPr>
        <w:t>②预计</w:t>
      </w:r>
      <w:r w:rsidRPr="00C1567F">
        <w:rPr>
          <w:rFonts w:hAnsi="宋体" w:cs="Times New Roman"/>
        </w:rPr>
        <w:t>2016</w:t>
      </w:r>
      <w:r w:rsidRPr="00C1567F">
        <w:rPr>
          <w:rFonts w:hAnsi="宋体" w:cs="Times New Roman" w:hint="eastAsia"/>
        </w:rPr>
        <w:t>年贵阳中考</w:t>
      </w:r>
      <w:r w:rsidRPr="00C1567F">
        <w:rPr>
          <w:rFonts w:hAnsi="宋体" w:cs="仿宋_GB2312" w:hint="eastAsia"/>
        </w:rPr>
        <w:t>，有可能涉及到议论文的考查，考点不会有较大的变化。</w:t>
      </w:r>
    </w:p>
    <w:p w:rsidR="00D06B94" w:rsidRPr="00C1567F" w:rsidRDefault="00F1649B" w:rsidP="00204DF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1649B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D06B94" w:rsidRPr="00C1567F">
        <w:rPr>
          <w:rFonts w:hAnsi="宋体" w:cs="Times New Roman"/>
        </w:rPr>
        <w:t>,</w:t>
      </w:r>
      <w:r w:rsidR="00D06B94" w:rsidRPr="00C1567F">
        <w:rPr>
          <w:rFonts w:hAnsi="宋体" w:cs="Times New Roman" w:hint="eastAsia"/>
        </w:rPr>
        <w:t>贵阳五年中考真题及模拟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1567F">
        <w:rPr>
          <w:rFonts w:hAnsi="宋体" w:cs="Times New Roman" w:hint="eastAsia"/>
        </w:rPr>
        <w:t>凡事皆有度</w:t>
      </w:r>
      <w:r w:rsidRPr="00C1567F">
        <w:rPr>
          <w:rFonts w:hAnsi="宋体" w:cs="Times New Roman"/>
        </w:rPr>
        <w:t>(</w:t>
      </w:r>
      <w:r w:rsidRPr="00C1567F">
        <w:rPr>
          <w:rFonts w:hAnsi="宋体" w:cs="Times New Roman"/>
          <w:b/>
        </w:rPr>
        <w:t>2011</w:t>
      </w:r>
      <w:r w:rsidRPr="00C1567F">
        <w:rPr>
          <w:rFonts w:hAnsi="宋体" w:cs="Times New Roman" w:hint="eastAsia"/>
        </w:rPr>
        <w:t>贵阳中考</w:t>
      </w:r>
      <w:r w:rsidRPr="00C1567F">
        <w:rPr>
          <w:rFonts w:hAnsi="宋体" w:cs="Times New Roman"/>
        </w:rPr>
        <w:t>)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1567F">
        <w:rPr>
          <w:rFonts w:hAnsi="宋体" w:cs="Times New Roman" w:hint="eastAsia"/>
        </w:rPr>
        <w:t>①人生智慧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你可以道出千条万条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但最重要的一条是“凡事皆有度”。“度”是一定事物保持自己质和量的限度。是和事物的质相统一的限量。任何度的两端都存在着极限或界限</w:t>
      </w:r>
      <w:r w:rsidRPr="00C1567F">
        <w:rPr>
          <w:rFonts w:hAnsi="宋体" w:cs="楷体_GB2312" w:hint="eastAsia"/>
        </w:rPr>
        <w:t>，叫做关节点或临界点，而超出这个范围，事物的性质就发生了</w:t>
      </w:r>
      <w:r w:rsidRPr="00C1567F">
        <w:rPr>
          <w:rFonts w:hAnsi="宋体" w:cs="Times New Roman" w:hint="eastAsia"/>
        </w:rPr>
        <w:t>变化。水的沸点是摄氏一百度</w:t>
      </w:r>
      <w:r w:rsidRPr="00C1567F">
        <w:rPr>
          <w:rFonts w:hAnsi="宋体" w:cs="楷体_GB2312" w:hint="eastAsia"/>
        </w:rPr>
        <w:t>，水的凝点是摄氏零度。从摄氏零度到摄氏一百度是水保持液体状态的温度范围。过了这个度，水要么变成水蒸气，要么变成冰。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1567F">
        <w:rPr>
          <w:rFonts w:hAnsi="宋体" w:cs="Times New Roman" w:hint="eastAsia"/>
        </w:rPr>
        <w:t>②人生活在“度”中。人最大的追求是自由。一个人一旦失去了自由</w:t>
      </w:r>
      <w:r w:rsidRPr="00C1567F">
        <w:rPr>
          <w:rFonts w:hAnsi="宋体" w:cs="楷体_GB2312" w:hint="eastAsia"/>
        </w:rPr>
        <w:t>，他还有幸福和快乐可谈吗？他还可能有所作为吗？但是，自由是度中的自由，过度的自由就会失去自由。一根弹簧在其弹性限度以内，怎么拉都行，一旦超过了这个度，弹簧就无法复原了。做人做事，为人处事也有一个“度”的问题，“度”的这一边可能是一片灿烂，而“度”的那一边却可能是乌云密布。</w:t>
      </w:r>
      <w:r w:rsidRPr="00C1567F">
        <w:rPr>
          <w:rFonts w:hAnsi="宋体" w:cs="Times New Roman" w:hint="eastAsia"/>
          <w:u w:val="single"/>
        </w:rPr>
        <w:t>日常生活中的“度”</w:t>
      </w:r>
      <w:r w:rsidRPr="00C1567F">
        <w:rPr>
          <w:rFonts w:hAnsi="宋体" w:cs="楷体_GB2312" w:hint="eastAsia"/>
          <w:u w:val="single"/>
        </w:rPr>
        <w:t>，</w:t>
      </w:r>
      <w:r w:rsidRPr="00C1567F">
        <w:rPr>
          <w:rFonts w:hAnsi="宋体" w:cs="Times New Roman" w:hint="eastAsia"/>
          <w:u w:val="single"/>
        </w:rPr>
        <w:t>几乎处处可见。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1567F">
        <w:rPr>
          <w:rFonts w:hAnsi="宋体" w:cs="Times New Roman" w:hint="eastAsia"/>
        </w:rPr>
        <w:t>③例如说话的分寸。话不可不说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不可多说。古希腊哲人苏格拉底说：“人有双耳双眼一口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那就应该多听多看慎言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言多必失。”开玩笑是人际关系的一种润滑剂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但是忌过度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一过度必伤感情。幽默的言谈令人快活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一过度就变成庸俗或是尖刻。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1567F">
        <w:rPr>
          <w:rFonts w:hAnsi="宋体" w:cs="Times New Roman" w:hint="eastAsia"/>
        </w:rPr>
        <w:t>④例如对美的理解。古希腊哲学家柏拉图说：“美就是适当。”宋玉在他的作品中描写了东邻之女的美：“增之一分则太长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减之一分则太短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著粉则太白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施朱则太赤。”可见</w:t>
      </w:r>
      <w:r w:rsidRPr="00C1567F">
        <w:rPr>
          <w:rFonts w:hAnsi="宋体" w:cs="楷体_GB2312" w:hint="eastAsia"/>
        </w:rPr>
        <w:t>，恰到好处才是美，而过分或不及则都不美。任何事物都有质和量的辩证统一，都存在一个特定的量的限度。一旦超过这个限度，</w:t>
      </w:r>
      <w:r w:rsidRPr="00C1567F">
        <w:rPr>
          <w:rFonts w:hAnsi="宋体" w:cs="Times New Roman" w:hint="eastAsia"/>
        </w:rPr>
        <w:t>性质就转化</w:t>
      </w:r>
      <w:r w:rsidRPr="00C1567F">
        <w:rPr>
          <w:rFonts w:hAnsi="宋体" w:cs="楷体_GB2312" w:hint="eastAsia"/>
        </w:rPr>
        <w:t>，美的事物就会转化为丑。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1567F">
        <w:rPr>
          <w:rFonts w:hAnsi="宋体" w:cs="Times New Roman" w:hint="eastAsia"/>
        </w:rPr>
        <w:t>⑤例如对善的理解。对人怀仁慈之心</w:t>
      </w:r>
      <w:r w:rsidRPr="00C1567F">
        <w:rPr>
          <w:rFonts w:hAnsi="宋体" w:cs="楷体_GB2312" w:hint="eastAsia"/>
        </w:rPr>
        <w:t>，做事行善良之举，的确是人的一大美德；但是，恰到好处才是善。父母对子女的真爱应该是教人自立，激人自强。过度的爱反而会害了子女。行善的范围也要讲究度，岂能像唐僧那样对妖怪讲慈悲，岂能像东郭先生那样对恶狼讲善良，岂能像《伊索寓言》中那位农夫对毒蛇讲怜悯。对恶人的善良就</w:t>
      </w:r>
      <w:r w:rsidRPr="00C1567F">
        <w:rPr>
          <w:rFonts w:hAnsi="宋体" w:cs="楷体_GB2312" w:hint="eastAsia"/>
        </w:rPr>
        <w:lastRenderedPageBreak/>
        <w:t>是对人民的犯罪。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1567F">
        <w:rPr>
          <w:rFonts w:hAnsi="宋体" w:cs="Times New Roman" w:hint="eastAsia"/>
        </w:rPr>
        <w:t>⑥“度”是大学问。古今中外的仁者智者、贤人哲人在他们的学说中都有对“度”的论述。马克思主义哲学中的辩证唯物主义讲“度”。例如量变到一定程度下才会发生质变。儒学讲究中庸</w:t>
      </w:r>
      <w:r w:rsidRPr="00C1567F">
        <w:rPr>
          <w:rFonts w:hAnsi="宋体" w:cs="楷体_GB2312" w:hint="eastAsia"/>
        </w:rPr>
        <w:t>，不偏不倚；老子主张顺其自然，适应自然；佛学谈心理平衡；达尔文谈“适者生存”。可见，守度不是人生小技巧，而是人生大本事。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1567F">
        <w:rPr>
          <w:rFonts w:hAnsi="宋体" w:cs="Times New Roman" w:hint="eastAsia"/>
        </w:rPr>
        <w:t>⑦有人认为读书生智慧。不错</w:t>
      </w:r>
      <w:r w:rsidRPr="00C1567F">
        <w:rPr>
          <w:rFonts w:hAnsi="宋体" w:cs="楷体_GB2312" w:hint="eastAsia"/>
        </w:rPr>
        <w:t>，人的智慧在读书中会得到启迪，经常读书会使人更睿智，这是不争的事实。读书也有“度”。书不可不读，书又不可滥读。书，不可不信，又不可全信，如果死读书，读死书，那么“</w:t>
      </w:r>
      <w:r w:rsidRPr="00C1567F">
        <w:rPr>
          <w:rFonts w:hAnsi="宋体" w:cs="Times New Roman" w:hint="eastAsia"/>
          <w:u w:val="single"/>
        </w:rPr>
        <w:t>尽信书不如无书</w:t>
      </w:r>
      <w:r w:rsidRPr="00C1567F">
        <w:rPr>
          <w:rFonts w:hAnsi="宋体" w:cs="Times New Roman" w:hint="eastAsia"/>
        </w:rPr>
        <w:t>”。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1567F">
        <w:rPr>
          <w:rFonts w:hAnsi="宋体" w:cs="Times New Roman" w:hint="eastAsia"/>
        </w:rPr>
        <w:t>⑧我们的身边处处是“度”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艺术讲究度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科学讲究度</w:t>
      </w:r>
      <w:r w:rsidRPr="00C1567F">
        <w:rPr>
          <w:rFonts w:hAnsi="宋体" w:cs="楷体_GB2312" w:hint="eastAsia"/>
        </w:rPr>
        <w:t>，生活讲究度，经商讲究度，人生讲究度。人的一生岂能不研究、不遵循“度”呢？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t>(</w:t>
      </w:r>
      <w:r w:rsidRPr="00C1567F">
        <w:rPr>
          <w:rFonts w:hAnsi="宋体" w:cs="Times New Roman" w:hint="eastAsia"/>
        </w:rPr>
        <w:t>原文有删改</w:t>
      </w:r>
      <w:r w:rsidRPr="00C1567F">
        <w:rPr>
          <w:rFonts w:hAnsi="宋体" w:cs="Times New Roman"/>
        </w:rPr>
        <w:t>)</w:t>
      </w:r>
    </w:p>
    <w:p w:rsidR="00D06B94" w:rsidRPr="00C1567F" w:rsidRDefault="00D06B94" w:rsidP="00204DF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1567F">
        <w:rPr>
          <w:rFonts w:hAnsi="宋体" w:cs="Times New Roman"/>
          <w:b/>
        </w:rPr>
        <w:t>1</w:t>
      </w:r>
      <w:r w:rsidRPr="00C1567F">
        <w:rPr>
          <w:rFonts w:hAnsi="宋体" w:cs="Times New Roman" w:hint="eastAsia"/>
        </w:rPr>
        <w:t>．请选出下列成语中与本文思想主旨相符的一项</w:t>
      </w:r>
      <w:r w:rsidRPr="00C1567F">
        <w:rPr>
          <w:rFonts w:hAnsi="宋体" w:cs="Times New Roman"/>
        </w:rPr>
        <w:t>(</w:t>
      </w:r>
      <w:r w:rsidRPr="00C1567F">
        <w:rPr>
          <w:rFonts w:hAnsi="宋体" w:cs="Times New Roman" w:hint="eastAsia"/>
        </w:rPr>
        <w:t xml:space="preserve">　　</w:t>
      </w:r>
      <w:r w:rsidRPr="00C1567F">
        <w:rPr>
          <w:rFonts w:hAnsi="宋体" w:cs="Times New Roman"/>
        </w:rPr>
        <w:t>)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t>A</w:t>
      </w:r>
      <w:r w:rsidRPr="00C1567F">
        <w:rPr>
          <w:rFonts w:hAnsi="宋体" w:cs="Times New Roman" w:hint="eastAsia"/>
        </w:rPr>
        <w:t xml:space="preserve">．恰如其分　度日如年　</w:t>
      </w:r>
      <w:r w:rsidRPr="00C1567F">
        <w:rPr>
          <w:rFonts w:hAnsi="宋体" w:cs="Times New Roman"/>
        </w:rPr>
        <w:t>B</w:t>
      </w:r>
      <w:r w:rsidRPr="00C1567F">
        <w:rPr>
          <w:rFonts w:hAnsi="宋体" w:cs="Times New Roman" w:hint="eastAsia"/>
        </w:rPr>
        <w:t>．适可而止　过犹不及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t>C</w:t>
      </w:r>
      <w:r w:rsidRPr="00C1567F">
        <w:rPr>
          <w:rFonts w:hAnsi="宋体" w:cs="Times New Roman" w:hint="eastAsia"/>
        </w:rPr>
        <w:t>．患得患失　左右逢源</w:t>
      </w:r>
      <w:r w:rsidRPr="00C1567F">
        <w:rPr>
          <w:rFonts w:hAnsi="宋体" w:cs="Times New Roman"/>
        </w:rPr>
        <w:t xml:space="preserve">  D</w:t>
      </w:r>
      <w:r w:rsidRPr="00C1567F">
        <w:rPr>
          <w:rFonts w:hAnsi="宋体" w:cs="Times New Roman" w:hint="eastAsia"/>
        </w:rPr>
        <w:t>．审时度势　相得益彰</w:t>
      </w:r>
    </w:p>
    <w:p w:rsidR="00D06B94" w:rsidRPr="00C1567F" w:rsidRDefault="00D06B94" w:rsidP="00204DF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1567F">
        <w:rPr>
          <w:rFonts w:hAnsi="宋体" w:cs="Times New Roman"/>
          <w:b/>
        </w:rPr>
        <w:t>2</w:t>
      </w:r>
      <w:r w:rsidRPr="00C1567F">
        <w:rPr>
          <w:rFonts w:hAnsi="宋体" w:cs="Times New Roman" w:hint="eastAsia"/>
        </w:rPr>
        <w:t>．第②段中的画横线句在全文的结构中起什么作用？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t>________________________________________________________________________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t>________________________________________________________________________</w:t>
      </w:r>
    </w:p>
    <w:p w:rsidR="00D06B94" w:rsidRPr="00C1567F" w:rsidRDefault="00D06B94" w:rsidP="00204DF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1567F">
        <w:rPr>
          <w:rFonts w:hAnsi="宋体" w:cs="Times New Roman"/>
          <w:b/>
        </w:rPr>
        <w:t>3</w:t>
      </w:r>
      <w:r w:rsidRPr="00C1567F">
        <w:rPr>
          <w:rFonts w:hAnsi="宋体" w:cs="Times New Roman" w:hint="eastAsia"/>
        </w:rPr>
        <w:t>．第⑦段中的画横线句运用了哪种论证方法？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t>________________________________________________________________________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t>________________________________________________________________________</w:t>
      </w:r>
    </w:p>
    <w:p w:rsidR="00D06B94" w:rsidRPr="00C1567F" w:rsidRDefault="00D06B94" w:rsidP="00204DF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1567F">
        <w:rPr>
          <w:rFonts w:hAnsi="宋体" w:cs="Times New Roman"/>
          <w:b/>
        </w:rPr>
        <w:t>4</w:t>
      </w:r>
      <w:r w:rsidRPr="00C1567F">
        <w:rPr>
          <w:rFonts w:hAnsi="宋体" w:cs="Times New Roman" w:hint="eastAsia"/>
        </w:rPr>
        <w:t>．参照下面示例，自选内容仿写一段话。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 w:hint="eastAsia"/>
        </w:rPr>
        <w:t>示例：有人认为读书生智慧。不错，人的智慧在读书中会得到启迪，经常读书会使人更睿智，这是不争的事实。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 w:hint="eastAsia"/>
        </w:rPr>
        <w:t>仿句：有人认为</w:t>
      </w:r>
      <w:r w:rsidRPr="00C1567F">
        <w:rPr>
          <w:rFonts w:hAnsi="宋体" w:cs="Times New Roman"/>
        </w:rPr>
        <w:t>________</w:t>
      </w:r>
      <w:r w:rsidRPr="00C1567F">
        <w:rPr>
          <w:rFonts w:hAnsi="宋体" w:cs="Times New Roman" w:hint="eastAsia"/>
        </w:rPr>
        <w:t>生智慧。不错，</w:t>
      </w:r>
      <w:r w:rsidRPr="00C1567F">
        <w:rPr>
          <w:rFonts w:hAnsi="宋体" w:cs="Times New Roman"/>
        </w:rPr>
        <w:t>__________________</w:t>
      </w:r>
      <w:r w:rsidRPr="00C1567F">
        <w:rPr>
          <w:rFonts w:hAnsi="宋体" w:cs="Times New Roman" w:hint="eastAsia"/>
        </w:rPr>
        <w:t>，</w:t>
      </w:r>
      <w:r w:rsidRPr="00C1567F">
        <w:rPr>
          <w:rFonts w:hAnsi="宋体" w:cs="Times New Roman"/>
        </w:rPr>
        <w:t>__________________________</w:t>
      </w:r>
      <w:r w:rsidRPr="00C1567F">
        <w:rPr>
          <w:rFonts w:hAnsi="宋体" w:cs="Times New Roman" w:hint="eastAsia"/>
        </w:rPr>
        <w:t>，这是不争的事实。</w:t>
      </w:r>
    </w:p>
    <w:p w:rsidR="00D06B94" w:rsidRPr="00C1567F" w:rsidRDefault="00D06B94" w:rsidP="00204DF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1567F">
        <w:rPr>
          <w:rFonts w:hAnsi="宋体" w:cs="Times New Roman"/>
          <w:b/>
        </w:rPr>
        <w:t>5</w:t>
      </w:r>
      <w:r w:rsidRPr="00C1567F">
        <w:rPr>
          <w:rFonts w:hAnsi="宋体" w:cs="Times New Roman" w:hint="eastAsia"/>
        </w:rPr>
        <w:t>．《芦花荡》中老头子因过度自信自尊而导致大菱受伤。在现实生活中我们也经常会发现“增之一分则太长，减之一分则太短”的这类现象，请为本文再补充一个事例论据</w:t>
      </w:r>
      <w:r w:rsidRPr="00C1567F">
        <w:rPr>
          <w:rFonts w:hAnsi="宋体" w:cs="Times New Roman"/>
        </w:rPr>
        <w:t>(</w:t>
      </w:r>
      <w:r w:rsidRPr="00C1567F">
        <w:rPr>
          <w:rFonts w:hAnsi="宋体" w:cs="Times New Roman" w:hint="eastAsia"/>
        </w:rPr>
        <w:t>教科书及生活中的均可</w:t>
      </w:r>
      <w:r w:rsidRPr="00C1567F">
        <w:rPr>
          <w:rFonts w:hAnsi="宋体" w:cs="楷体_GB2312" w:hint="eastAsia"/>
        </w:rPr>
        <w:t>，</w:t>
      </w:r>
      <w:r w:rsidRPr="00C1567F">
        <w:rPr>
          <w:rFonts w:hAnsi="宋体" w:cs="Times New Roman" w:hint="eastAsia"/>
        </w:rPr>
        <w:t>但不能照搬文段中的例子</w:t>
      </w:r>
      <w:r w:rsidRPr="00C1567F">
        <w:rPr>
          <w:rFonts w:hAnsi="宋体" w:cs="Times New Roman"/>
        </w:rPr>
        <w:t>)</w:t>
      </w:r>
      <w:r w:rsidRPr="00C1567F">
        <w:rPr>
          <w:rFonts w:hAnsi="宋体" w:cs="Times New Roman" w:hint="eastAsia"/>
        </w:rPr>
        <w:t>。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lastRenderedPageBreak/>
        <w:t>________________________________________________________________________</w:t>
      </w:r>
    </w:p>
    <w:p w:rsidR="00D06B94" w:rsidRPr="00C1567F" w:rsidRDefault="00D06B94" w:rsidP="00204DF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1567F">
        <w:rPr>
          <w:rFonts w:hAnsi="宋体" w:cs="Times New Roman"/>
        </w:rPr>
        <w:t>________________________________________________________________________</w:t>
      </w:r>
    </w:p>
    <w:p w:rsidR="00D06B94" w:rsidRPr="00C1567F" w:rsidRDefault="00D06B94" w:rsidP="00C1567F">
      <w:pPr>
        <w:spacing w:line="360" w:lineRule="auto"/>
        <w:rPr>
          <w:rFonts w:ascii="宋体" w:eastAsia="宋体" w:hAnsi="宋体"/>
          <w:sz w:val="21"/>
        </w:rPr>
      </w:pPr>
      <w:r w:rsidRPr="00C1567F">
        <w:rPr>
          <w:rFonts w:ascii="宋体" w:eastAsia="宋体" w:hAnsi="宋体"/>
          <w:sz w:val="21"/>
        </w:rPr>
        <w:t>________________________________________________________________________</w:t>
      </w:r>
    </w:p>
    <w:p w:rsidR="00D06B94" w:rsidRPr="00C1567F" w:rsidRDefault="00D06B94" w:rsidP="00C1567F">
      <w:pPr>
        <w:spacing w:line="360" w:lineRule="auto"/>
        <w:rPr>
          <w:rFonts w:ascii="宋体" w:eastAsia="宋体" w:hAnsi="宋体"/>
          <w:sz w:val="21"/>
        </w:rPr>
      </w:pPr>
    </w:p>
    <w:sectPr w:rsidR="00D06B94" w:rsidRPr="00C1567F" w:rsidSect="00C15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B94" w:rsidRDefault="00D06B94" w:rsidP="00622E7D">
      <w:pPr>
        <w:spacing w:after="0"/>
      </w:pPr>
      <w:r>
        <w:separator/>
      </w:r>
    </w:p>
  </w:endnote>
  <w:endnote w:type="continuationSeparator" w:id="1">
    <w:p w:rsidR="00D06B94" w:rsidRDefault="00D06B94" w:rsidP="00622E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94" w:rsidRDefault="00F1649B" w:rsidP="00806454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06B9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06B94" w:rsidRDefault="00D06B9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94" w:rsidRPr="00C1567F" w:rsidRDefault="00204DF9" w:rsidP="00204DF9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DF9" w:rsidRDefault="00204D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B94" w:rsidRDefault="00D06B94" w:rsidP="00622E7D">
      <w:pPr>
        <w:spacing w:after="0"/>
      </w:pPr>
      <w:r>
        <w:separator/>
      </w:r>
    </w:p>
  </w:footnote>
  <w:footnote w:type="continuationSeparator" w:id="1">
    <w:p w:rsidR="00D06B94" w:rsidRDefault="00D06B94" w:rsidP="00622E7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DF9" w:rsidRDefault="00204DF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94" w:rsidRPr="00204DF9" w:rsidRDefault="00204DF9" w:rsidP="00204DF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DF9" w:rsidRDefault="00204DF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034"/>
    <w:rsid w:val="00063034"/>
    <w:rsid w:val="00170086"/>
    <w:rsid w:val="001D010D"/>
    <w:rsid w:val="00204DF9"/>
    <w:rsid w:val="00233A86"/>
    <w:rsid w:val="00357BC5"/>
    <w:rsid w:val="003D2CE1"/>
    <w:rsid w:val="005570A4"/>
    <w:rsid w:val="00622E7D"/>
    <w:rsid w:val="007D6434"/>
    <w:rsid w:val="00806454"/>
    <w:rsid w:val="009348D0"/>
    <w:rsid w:val="00937444"/>
    <w:rsid w:val="00B1725C"/>
    <w:rsid w:val="00C1567F"/>
    <w:rsid w:val="00CA3EAB"/>
    <w:rsid w:val="00CB3D69"/>
    <w:rsid w:val="00D06B94"/>
    <w:rsid w:val="00D563A1"/>
    <w:rsid w:val="00E02704"/>
    <w:rsid w:val="00E37A70"/>
    <w:rsid w:val="00F16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4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063034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063034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06303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A20CC4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63034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63034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A20CC4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63034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63034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63034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63034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63034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C1567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1830</Characters>
  <Application>Microsoft Office Word</Application>
  <DocSecurity>0</DocSecurity>
  <Lines>15</Lines>
  <Paragraphs>4</Paragraphs>
  <ScaleCrop>false</ScaleCrop>
  <Manager>书利华教育网（数理化网）</Manager>
  <Company>书利华教育网（数理化网）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2016-01-31T05:15:00Z</dcterms:created>
  <dcterms:modified xsi:type="dcterms:W3CDTF">2016-02-04T11:43:00Z</dcterms:modified>
  <cp:category>书利华教育网（数理化网）</cp:category>
</cp:coreProperties>
</file>