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B6" w:rsidRPr="00733A83" w:rsidRDefault="003302B6" w:rsidP="00581B9F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33A83">
        <w:rPr>
          <w:rFonts w:hAnsi="宋体" w:cs="Times New Roman" w:hint="eastAsia"/>
        </w:rPr>
        <w:t>第</w:t>
      </w:r>
      <w:r w:rsidRPr="00733A83">
        <w:rPr>
          <w:rFonts w:hAnsi="宋体" w:cs="Times New Roman"/>
        </w:rPr>
        <w:t>7</w:t>
      </w:r>
      <w:r w:rsidRPr="00733A83">
        <w:rPr>
          <w:rFonts w:hAnsi="宋体" w:cs="Times New Roman" w:hint="eastAsia"/>
        </w:rPr>
        <w:t>篇　邹忌讽齐王纳谏</w:t>
      </w:r>
      <w:r w:rsidRPr="00733A83">
        <w:rPr>
          <w:rFonts w:hAnsi="宋体" w:cs="Times New Roman"/>
        </w:rPr>
        <w:t>(</w:t>
      </w:r>
      <w:r w:rsidRPr="00733A83">
        <w:rPr>
          <w:rFonts w:hAnsi="宋体" w:cs="Times New Roman"/>
          <w:b/>
        </w:rPr>
        <w:t>2011</w:t>
      </w:r>
      <w:r w:rsidRPr="00733A83">
        <w:rPr>
          <w:rFonts w:hAnsi="宋体" w:cs="Times New Roman" w:hint="eastAsia"/>
        </w:rPr>
        <w:t>年贵阳已考</w:t>
      </w:r>
      <w:r w:rsidRPr="00733A83">
        <w:rPr>
          <w:rFonts w:hAnsi="宋体" w:cs="Times New Roman"/>
        </w:rPr>
        <w:t>)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33A83">
        <w:rPr>
          <w:rFonts w:hAnsi="宋体" w:cs="Times New Roman" w:hint="eastAsia"/>
        </w:rPr>
        <w:t>《战国策》</w:t>
      </w:r>
      <w:r w:rsidR="00F460BD" w:rsidRPr="00F460BD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文言词汇分类积累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6"/>
        <w:gridCol w:w="2196"/>
        <w:gridCol w:w="2196"/>
        <w:gridCol w:w="2029"/>
      </w:tblGrid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733A83">
              <w:rPr>
                <w:rFonts w:hAnsi="宋体" w:cs="Times New Roman" w:hint="eastAsia"/>
              </w:rPr>
              <w:t>特殊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用法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词语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例句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意思</w:t>
            </w: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通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假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字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孰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明日徐公来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孰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视之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“孰”通“熟”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仔细</w:t>
            </w: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今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异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义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明日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明日徐公来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古义：第二天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楷体_GB2312" w:hint="eastAsia"/>
              </w:rPr>
              <w:t>今义：明天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地方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今齐地方千里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古义：土地方圆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今义：地点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处所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刺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能面刺寡人之过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古义：指责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今义：用尖的物体进入或穿过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谤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谤讥于市朝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古义：公开指责别人</w:t>
            </w:r>
            <w:r w:rsidRPr="00733A83">
              <w:rPr>
                <w:rFonts w:hAnsi="宋体" w:cs="Times New Roman" w:hint="eastAsia"/>
              </w:rPr>
              <w:lastRenderedPageBreak/>
              <w:t>的过错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lastRenderedPageBreak/>
              <w:t>今义：诽谤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私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臣之妻私臣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古义：偏爱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今义：自私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修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邹忌修八尺有余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古义：长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这里指身高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今义：改正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服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朝服衣冠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古义：穿戴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今义：衣服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一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词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多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义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皆朝于齐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朝见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于是入朝见威王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朝廷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朝服衣冠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名词作状语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在早上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能谤讥于市朝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朝堂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官府的大堂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我孰与城北徐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公美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形容词的意动用法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认为……美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徐公不若君之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lastRenderedPageBreak/>
              <w:t>美也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lastRenderedPageBreak/>
              <w:t>漂亮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好看。这里的</w:t>
            </w:r>
            <w:r w:rsidRPr="00733A83">
              <w:rPr>
                <w:rFonts w:hAnsi="宋体" w:cs="Times New Roman" w:hint="eastAsia"/>
              </w:rPr>
              <w:lastRenderedPageBreak/>
              <w:t>意思是俊美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lastRenderedPageBreak/>
              <w:t>孰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我孰与城北徐公美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谁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哪一个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孰视之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自以为不如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仔细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上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受上赏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上等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上书谏寡人者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呈上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进献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受下赏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下等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令初下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颁布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下达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词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类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活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用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服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朝服衣冠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名词作动词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穿戴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面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能面刺寡人之过者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名词作状语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当面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闻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闻寡人之耳者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动词的使动用法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使……听到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蔽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王之蔽甚矣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形容词用作动词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受蒙蔽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虚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词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齐国之美丽者也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的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问之客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代词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他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lastRenderedPageBreak/>
              <w:t>吾妻之美我者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取消句子独立性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孰视之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代词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指徐公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暮寝而思之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代这件事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王之蔽甚矣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不译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群臣吏民能面刺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寡人之过者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的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数月之后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不译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燕、赵、韩、魏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闻之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代词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指上面这件事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欲有求于我也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对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向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能谤讥于市朝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在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皆以美于徐公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比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而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733A83">
              <w:rPr>
                <w:rFonts w:hAnsi="宋体" w:cs="Times New Roman" w:hint="eastAsia"/>
              </w:rPr>
              <w:t>邹忌修八尺有余</w:t>
            </w:r>
            <w:r w:rsidRPr="00733A83">
              <w:rPr>
                <w:rFonts w:hAnsi="宋体" w:cs="楷体_GB2312" w:hint="eastAsia"/>
              </w:rPr>
              <w:t>，</w:t>
            </w:r>
          </w:p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而形貌</w:t>
            </w:r>
            <w:r w:rsidRPr="00733A83">
              <w:rPr>
                <w:rFonts w:hAnsi="宋体" w:cs="宋体" w:hint="eastAsia"/>
              </w:rPr>
              <w:t>昳</w:t>
            </w:r>
            <w:r w:rsidRPr="00733A83">
              <w:rPr>
                <w:rFonts w:hAnsi="宋体" w:cs="楷体_GB2312" w:hint="eastAsia"/>
              </w:rPr>
              <w:t>丽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连词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表并列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并且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暮寝而思之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连词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表承接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302B6" w:rsidRPr="00733A83" w:rsidTr="00D717DF">
        <w:trPr>
          <w:jc w:val="center"/>
        </w:trPr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与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客从外来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与坐谈</w:t>
            </w:r>
          </w:p>
        </w:tc>
        <w:tc>
          <w:tcPr>
            <w:tcW w:w="2196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733A83">
              <w:rPr>
                <w:rFonts w:hAnsi="宋体" w:cs="Times New Roman" w:hint="eastAsia"/>
              </w:rPr>
              <w:t>介词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跟</w:t>
            </w:r>
            <w:r w:rsidRPr="00733A83">
              <w:rPr>
                <w:rFonts w:hAnsi="宋体" w:cs="楷体_GB2312" w:hint="eastAsia"/>
              </w:rPr>
              <w:t>，</w:t>
            </w:r>
            <w:r w:rsidRPr="00733A83">
              <w:rPr>
                <w:rFonts w:hAnsi="宋体" w:cs="Times New Roman" w:hint="eastAsia"/>
              </w:rPr>
              <w:t>和</w:t>
            </w:r>
          </w:p>
        </w:tc>
        <w:tc>
          <w:tcPr>
            <w:tcW w:w="2029" w:type="dxa"/>
            <w:vAlign w:val="center"/>
          </w:tcPr>
          <w:p w:rsidR="003302B6" w:rsidRPr="00733A83" w:rsidRDefault="003302B6" w:rsidP="00733A83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3302B6" w:rsidRPr="00733A83" w:rsidRDefault="00581B9F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F460BD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1</w:t>
      </w:r>
      <w:r w:rsidRPr="00733A83">
        <w:rPr>
          <w:rFonts w:hAnsi="宋体" w:cs="Times New Roman" w:hint="eastAsia"/>
        </w:rPr>
        <w:t>．解释下列加点词的意思。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(1)</w:t>
      </w:r>
      <w:r w:rsidRPr="00733A83">
        <w:rPr>
          <w:rFonts w:hAnsi="宋体" w:cs="Times New Roman" w:hint="eastAsia"/>
        </w:rPr>
        <w:t>而形貌</w:t>
      </w:r>
      <w:r w:rsidRPr="00733A83">
        <w:rPr>
          <w:rFonts w:hAnsi="宋体" w:cs="Times New Roman" w:hint="eastAsia"/>
          <w:em w:val="underDot"/>
        </w:rPr>
        <w:t>昳丽</w:t>
      </w:r>
      <w:r w:rsidRPr="00733A83">
        <w:rPr>
          <w:rFonts w:hAnsi="宋体" w:cs="Times New Roman" w:hint="eastAsia"/>
        </w:rPr>
        <w:t xml:space="preserve">　　　　　昳丽：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(2)</w:t>
      </w:r>
      <w:r w:rsidRPr="00733A83">
        <w:rPr>
          <w:rFonts w:hAnsi="宋体" w:cs="Times New Roman" w:hint="eastAsia"/>
        </w:rPr>
        <w:t>徐公何能</w:t>
      </w:r>
      <w:r w:rsidRPr="00733A83">
        <w:rPr>
          <w:rFonts w:hAnsi="宋体" w:cs="Times New Roman" w:hint="eastAsia"/>
          <w:em w:val="underDot"/>
        </w:rPr>
        <w:t>及</w:t>
      </w:r>
      <w:r w:rsidRPr="00733A83">
        <w:rPr>
          <w:rFonts w:hAnsi="宋体" w:cs="Times New Roman" w:hint="eastAsia"/>
        </w:rPr>
        <w:t>君也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及：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(3)</w:t>
      </w:r>
      <w:r w:rsidRPr="00733A83">
        <w:rPr>
          <w:rFonts w:hAnsi="宋体" w:cs="Times New Roman" w:hint="eastAsia"/>
        </w:rPr>
        <w:t>臣</w:t>
      </w:r>
      <w:r w:rsidRPr="00733A83">
        <w:rPr>
          <w:rFonts w:hAnsi="宋体" w:cs="Times New Roman" w:hint="eastAsia"/>
          <w:em w:val="underDot"/>
        </w:rPr>
        <w:t>诚</w:t>
      </w:r>
      <w:r w:rsidRPr="00733A83">
        <w:rPr>
          <w:rFonts w:hAnsi="宋体" w:cs="Times New Roman" w:hint="eastAsia"/>
        </w:rPr>
        <w:t>知不如徐公美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诚：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(4)</w:t>
      </w:r>
      <w:r w:rsidRPr="00733A83">
        <w:rPr>
          <w:rFonts w:hAnsi="宋体" w:cs="Times New Roman" w:hint="eastAsia"/>
        </w:rPr>
        <w:t>王之蔽</w:t>
      </w:r>
      <w:r w:rsidRPr="00733A83">
        <w:rPr>
          <w:rFonts w:hAnsi="宋体" w:cs="Times New Roman" w:hint="eastAsia"/>
          <w:em w:val="underDot"/>
        </w:rPr>
        <w:t>甚</w:t>
      </w:r>
      <w:r w:rsidRPr="00733A83">
        <w:rPr>
          <w:rFonts w:hAnsi="宋体" w:cs="Times New Roman" w:hint="eastAsia"/>
        </w:rPr>
        <w:t>矣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甚：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(5)</w:t>
      </w:r>
      <w:r w:rsidRPr="00733A83">
        <w:rPr>
          <w:rFonts w:hAnsi="宋体" w:cs="Times New Roman" w:hint="eastAsia"/>
          <w:em w:val="underDot"/>
        </w:rPr>
        <w:t>乃</w:t>
      </w:r>
      <w:r w:rsidRPr="00733A83">
        <w:rPr>
          <w:rFonts w:hAnsi="宋体" w:cs="Times New Roman" w:hint="eastAsia"/>
        </w:rPr>
        <w:t>下令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乃：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lastRenderedPageBreak/>
        <w:t>(6)</w:t>
      </w:r>
      <w:r w:rsidRPr="00733A83">
        <w:rPr>
          <w:rFonts w:hAnsi="宋体" w:cs="Times New Roman" w:hint="eastAsia"/>
        </w:rPr>
        <w:t>能</w:t>
      </w:r>
      <w:r w:rsidRPr="00733A83">
        <w:rPr>
          <w:rFonts w:hAnsi="宋体" w:cs="Times New Roman" w:hint="eastAsia"/>
          <w:em w:val="underDot"/>
        </w:rPr>
        <w:t>面刺</w:t>
      </w:r>
      <w:r w:rsidRPr="00733A83">
        <w:rPr>
          <w:rFonts w:hAnsi="宋体" w:cs="Times New Roman" w:hint="eastAsia"/>
        </w:rPr>
        <w:t>寡人之过者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面刺：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(7)</w:t>
      </w:r>
      <w:r w:rsidRPr="00733A83">
        <w:rPr>
          <w:rFonts w:hAnsi="宋体" w:cs="Times New Roman" w:hint="eastAsia"/>
        </w:rPr>
        <w:t>能</w:t>
      </w:r>
      <w:r w:rsidRPr="00733A83">
        <w:rPr>
          <w:rFonts w:hAnsi="宋体" w:cs="Times New Roman" w:hint="eastAsia"/>
          <w:em w:val="underDot"/>
        </w:rPr>
        <w:t>谤讥</w:t>
      </w:r>
      <w:r w:rsidRPr="00733A83">
        <w:rPr>
          <w:rFonts w:hAnsi="宋体" w:cs="Times New Roman" w:hint="eastAsia"/>
        </w:rPr>
        <w:t>于市朝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谤讥：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(8)</w:t>
      </w:r>
      <w:r w:rsidRPr="00733A83">
        <w:rPr>
          <w:rFonts w:hAnsi="宋体" w:cs="Times New Roman" w:hint="eastAsia"/>
        </w:rPr>
        <w:t>时时而</w:t>
      </w:r>
      <w:r w:rsidRPr="00733A83">
        <w:rPr>
          <w:rFonts w:hAnsi="宋体" w:cs="Times New Roman" w:hint="eastAsia"/>
          <w:em w:val="underDot"/>
        </w:rPr>
        <w:t>间</w:t>
      </w:r>
      <w:r w:rsidRPr="00733A83">
        <w:rPr>
          <w:rFonts w:hAnsi="宋体" w:cs="Times New Roman" w:hint="eastAsia"/>
        </w:rPr>
        <w:t>进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间：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(9)</w:t>
      </w:r>
      <w:r w:rsidRPr="00733A83">
        <w:rPr>
          <w:rFonts w:hAnsi="宋体" w:cs="Times New Roman" w:hint="eastAsia"/>
          <w:em w:val="underDot"/>
        </w:rPr>
        <w:t>期年</w:t>
      </w:r>
      <w:r w:rsidRPr="00733A83">
        <w:rPr>
          <w:rFonts w:hAnsi="宋体" w:cs="Times New Roman" w:hint="eastAsia"/>
        </w:rPr>
        <w:t>之后</w:t>
      </w:r>
      <w:r w:rsidRPr="00733A83">
        <w:rPr>
          <w:rFonts w:hAnsi="宋体" w:cs="Times New Roman"/>
        </w:rPr>
        <w:t xml:space="preserve">  </w:t>
      </w:r>
      <w:r w:rsidRPr="00733A83">
        <w:rPr>
          <w:rFonts w:hAnsi="宋体" w:cs="Times New Roman" w:hint="eastAsia"/>
        </w:rPr>
        <w:t>期年：</w:t>
      </w:r>
      <w:r w:rsidRPr="00733A83">
        <w:rPr>
          <w:rFonts w:hAnsi="宋体" w:cs="Times New Roman"/>
        </w:rPr>
        <w:t>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2</w:t>
      </w:r>
      <w:r w:rsidRPr="00733A83">
        <w:rPr>
          <w:rFonts w:hAnsi="宋体" w:cs="Times New Roman" w:hint="eastAsia"/>
        </w:rPr>
        <w:t>．把下面的句子翻译成现代汉语。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(1)(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鄂州中考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谓其妻曰：“我孰与城北徐公美？”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(2)(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南充中考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忌不自信，而复问其妾。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(3)(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广东中考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窥镜而自视，又弗如远甚。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(4)(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南昌中考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暮寝而思之，曰：“吾妻之美我者，私我也。”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(5)(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绥化中考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皆以美于徐公。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(6)(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桂林中考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群臣吏民能面刺寡人之过者，受上赏。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(7)(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南昌中考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能谤讥于市朝，闻寡人之耳者，受下赏。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lastRenderedPageBreak/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(8)(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达州中考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令初下，群臣进谏，门庭若市。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(9)(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聊城中考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期年之后，虽欲言，无可进者。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(10)(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南宁中考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此所谓战胜于朝廷。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 w:hint="eastAsia"/>
        </w:rPr>
        <w:t>翻译：</w:t>
      </w: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3</w:t>
      </w:r>
      <w:r w:rsidRPr="00733A83">
        <w:rPr>
          <w:rFonts w:hAnsi="宋体" w:cs="Times New Roman" w:hint="eastAsia"/>
        </w:rPr>
        <w:t>．邹忌认为“王之蔽甚矣”的原因是什么？请用自己的话简要概括。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4</w:t>
      </w:r>
      <w:r w:rsidRPr="00733A83">
        <w:rPr>
          <w:rFonts w:hAnsi="宋体" w:cs="Times New Roman" w:hint="eastAsia"/>
        </w:rPr>
        <w:t>．</w:t>
      </w:r>
      <w:r w:rsidRPr="00733A83">
        <w:rPr>
          <w:rFonts w:hAnsi="宋体" w:cs="Times New Roman"/>
        </w:rPr>
        <w:t>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苏州中考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课文最后一段为什么要写“燕、赵、韩、魏闻之，皆朝于齐”？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5</w:t>
      </w:r>
      <w:r w:rsidRPr="00733A83">
        <w:rPr>
          <w:rFonts w:hAnsi="宋体" w:cs="Times New Roman" w:hint="eastAsia"/>
        </w:rPr>
        <w:t>．</w:t>
      </w:r>
      <w:r w:rsidRPr="00733A83">
        <w:rPr>
          <w:rFonts w:hAnsi="宋体" w:cs="Times New Roman"/>
        </w:rPr>
        <w:t>(</w:t>
      </w:r>
      <w:r w:rsidRPr="00733A83">
        <w:rPr>
          <w:rFonts w:hAnsi="宋体" w:cs="Times New Roman"/>
          <w:b/>
        </w:rPr>
        <w:t>2015</w:t>
      </w:r>
      <w:r w:rsidRPr="00733A83">
        <w:rPr>
          <w:rFonts w:hAnsi="宋体" w:cs="Times New Roman" w:hint="eastAsia"/>
        </w:rPr>
        <w:t>南昌中考改编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这篇课文在写作上采用了设喻说理的方法，请结合短文内容，作简要分析。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6</w:t>
      </w:r>
      <w:r w:rsidRPr="00733A83">
        <w:rPr>
          <w:rFonts w:hAnsi="宋体" w:cs="Times New Roman" w:hint="eastAsia"/>
        </w:rPr>
        <w:t>．</w:t>
      </w:r>
      <w:r w:rsidRPr="00733A83">
        <w:rPr>
          <w:rFonts w:hAnsi="宋体" w:cs="Times New Roman"/>
        </w:rPr>
        <w:t>(</w:t>
      </w:r>
      <w:r w:rsidRPr="00733A83">
        <w:rPr>
          <w:rFonts w:hAnsi="宋体" w:cs="Times New Roman"/>
          <w:b/>
        </w:rPr>
        <w:t>2014</w:t>
      </w:r>
      <w:r w:rsidRPr="00733A83">
        <w:rPr>
          <w:rFonts w:hAnsi="宋体" w:cs="Times New Roman" w:hint="eastAsia"/>
        </w:rPr>
        <w:t>苏州中考</w:t>
      </w:r>
      <w:r w:rsidRPr="00733A83">
        <w:rPr>
          <w:rFonts w:hAnsi="宋体" w:cs="Times New Roman"/>
        </w:rPr>
        <w:t>)</w:t>
      </w:r>
      <w:r w:rsidRPr="00733A83">
        <w:rPr>
          <w:rFonts w:hAnsi="宋体" w:cs="Times New Roman" w:hint="eastAsia"/>
        </w:rPr>
        <w:t>《邹忌讽齐王纳谏》一文在写法上很有特点，它是由多个“三”组合而成的。请举一例简要分析这种写法的好处。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733A83">
        <w:rPr>
          <w:rFonts w:hAnsi="宋体" w:cs="Times New Roman"/>
          <w:b/>
        </w:rPr>
        <w:t>7</w:t>
      </w:r>
      <w:r w:rsidRPr="00733A83">
        <w:rPr>
          <w:rFonts w:hAnsi="宋体" w:cs="Times New Roman" w:hint="eastAsia"/>
        </w:rPr>
        <w:t>．文中齐威王和邹忌，你更欣赏哪一位？说说你的看法。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733A83">
        <w:rPr>
          <w:rFonts w:hAnsi="宋体" w:cs="Times New Roman"/>
        </w:rPr>
        <w:t>________________________________________________________________________</w:t>
      </w:r>
    </w:p>
    <w:p w:rsidR="003302B6" w:rsidRPr="00733A83" w:rsidRDefault="003302B6" w:rsidP="00581B9F">
      <w:pPr>
        <w:pStyle w:val="a5"/>
        <w:spacing w:line="360" w:lineRule="auto"/>
        <w:ind w:firstLineChars="200" w:firstLine="420"/>
        <w:rPr>
          <w:rFonts w:hAnsi="宋体"/>
        </w:rPr>
      </w:pPr>
      <w:r w:rsidRPr="00733A83">
        <w:rPr>
          <w:rFonts w:hAnsi="宋体" w:cs="Times New Roman"/>
        </w:rPr>
        <w:lastRenderedPageBreak/>
        <w:t>________________________________________________________________________</w:t>
      </w:r>
    </w:p>
    <w:p w:rsidR="003302B6" w:rsidRPr="00733A83" w:rsidRDefault="003302B6" w:rsidP="00733A83">
      <w:pPr>
        <w:spacing w:line="360" w:lineRule="auto"/>
        <w:rPr>
          <w:rFonts w:ascii="宋体" w:eastAsia="宋体" w:hAnsi="宋体"/>
          <w:sz w:val="21"/>
        </w:rPr>
      </w:pPr>
    </w:p>
    <w:sectPr w:rsidR="003302B6" w:rsidRPr="00733A83" w:rsidSect="00733A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2B6" w:rsidRDefault="003302B6" w:rsidP="009A6837">
      <w:pPr>
        <w:spacing w:after="0"/>
      </w:pPr>
      <w:r>
        <w:separator/>
      </w:r>
    </w:p>
  </w:endnote>
  <w:endnote w:type="continuationSeparator" w:id="1">
    <w:p w:rsidR="003302B6" w:rsidRDefault="003302B6" w:rsidP="009A68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B6" w:rsidRDefault="00F460BD" w:rsidP="0018164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02B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02B6" w:rsidRDefault="003302B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B6" w:rsidRPr="00733A83" w:rsidRDefault="00581B9F" w:rsidP="00581B9F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9F" w:rsidRDefault="00581B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2B6" w:rsidRDefault="003302B6" w:rsidP="009A6837">
      <w:pPr>
        <w:spacing w:after="0"/>
      </w:pPr>
      <w:r>
        <w:separator/>
      </w:r>
    </w:p>
  </w:footnote>
  <w:footnote w:type="continuationSeparator" w:id="1">
    <w:p w:rsidR="003302B6" w:rsidRDefault="003302B6" w:rsidP="009A683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9F" w:rsidRDefault="00581B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2B6" w:rsidRPr="00581B9F" w:rsidRDefault="00581B9F" w:rsidP="00581B9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9F" w:rsidRDefault="00581B9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092"/>
    <w:rsid w:val="00117537"/>
    <w:rsid w:val="0018164E"/>
    <w:rsid w:val="001C4092"/>
    <w:rsid w:val="001D010D"/>
    <w:rsid w:val="003302B6"/>
    <w:rsid w:val="00384702"/>
    <w:rsid w:val="004E54FB"/>
    <w:rsid w:val="005570A4"/>
    <w:rsid w:val="00581B9F"/>
    <w:rsid w:val="00733A83"/>
    <w:rsid w:val="007D6434"/>
    <w:rsid w:val="008147E5"/>
    <w:rsid w:val="00937444"/>
    <w:rsid w:val="00955FA4"/>
    <w:rsid w:val="009A6837"/>
    <w:rsid w:val="00AD7B6B"/>
    <w:rsid w:val="00B1725C"/>
    <w:rsid w:val="00CD2341"/>
    <w:rsid w:val="00D717DF"/>
    <w:rsid w:val="00E02704"/>
    <w:rsid w:val="00E37A70"/>
    <w:rsid w:val="00F4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092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1C4092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1C4092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1C409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6D3D91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C4092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C4092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6D3D91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C4092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1C4092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1C4092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1C409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1C4092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733A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587</Words>
  <Characters>3350</Characters>
  <Application>Microsoft Office Word</Application>
  <DocSecurity>0</DocSecurity>
  <Lines>27</Lines>
  <Paragraphs>7</Paragraphs>
  <ScaleCrop>false</ScaleCrop>
  <Manager>书利华教育网（数理化网）</Manager>
  <Company>书利华教育网（数理化网）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5</cp:revision>
  <dcterms:created xsi:type="dcterms:W3CDTF">2016-01-31T07:24:00Z</dcterms:created>
  <dcterms:modified xsi:type="dcterms:W3CDTF">2016-02-04T11:43:00Z</dcterms:modified>
  <cp:category>书利华教育网（数理化网）</cp:category>
</cp:coreProperties>
</file>